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D46C3" w14:textId="0DEEFAF0" w:rsidR="008F6A90" w:rsidRPr="00642073" w:rsidRDefault="008F6A90" w:rsidP="00124D22">
      <w:pPr>
        <w:jc w:val="left"/>
        <w:rPr>
          <w:rFonts w:asciiTheme="majorHAnsi" w:hAnsiTheme="majorHAnsi"/>
          <w:b/>
          <w:bCs/>
          <w:sz w:val="21"/>
          <w:szCs w:val="21"/>
        </w:rPr>
      </w:pPr>
    </w:p>
    <w:tbl>
      <w:tblPr>
        <w:tblStyle w:val="TableGrid"/>
        <w:tblW w:w="0" w:type="auto"/>
        <w:tblLook w:val="04A0" w:firstRow="1" w:lastRow="0" w:firstColumn="1" w:lastColumn="0" w:noHBand="0" w:noVBand="1"/>
      </w:tblPr>
      <w:tblGrid>
        <w:gridCol w:w="704"/>
        <w:gridCol w:w="3544"/>
        <w:gridCol w:w="8505"/>
      </w:tblGrid>
      <w:tr w:rsidR="008F6A90" w:rsidRPr="000F419D" w14:paraId="6C6B618F" w14:textId="77777777" w:rsidTr="009D4593">
        <w:tc>
          <w:tcPr>
            <w:tcW w:w="704" w:type="dxa"/>
          </w:tcPr>
          <w:p w14:paraId="499F4122" w14:textId="16DF5652" w:rsidR="008F6A90" w:rsidRPr="000F419D" w:rsidRDefault="0007239C" w:rsidP="008F6A90">
            <w:pPr>
              <w:rPr>
                <w:rFonts w:asciiTheme="minorHAnsi" w:hAnsiTheme="minorHAnsi"/>
                <w:b/>
                <w:bCs/>
                <w:sz w:val="21"/>
                <w:szCs w:val="21"/>
              </w:rPr>
            </w:pPr>
            <w:r w:rsidRPr="000F419D">
              <w:rPr>
                <w:rFonts w:asciiTheme="minorHAnsi" w:hAnsiTheme="minorHAnsi"/>
                <w:b/>
                <w:bCs/>
                <w:sz w:val="21"/>
                <w:szCs w:val="21"/>
              </w:rPr>
              <w:t>Nr.</w:t>
            </w:r>
          </w:p>
        </w:tc>
        <w:tc>
          <w:tcPr>
            <w:tcW w:w="3544" w:type="dxa"/>
          </w:tcPr>
          <w:p w14:paraId="7D928572" w14:textId="1BDC53C7" w:rsidR="008F6A90" w:rsidRPr="000F419D" w:rsidRDefault="0007239C" w:rsidP="008F6A90">
            <w:pPr>
              <w:rPr>
                <w:rFonts w:asciiTheme="minorHAnsi" w:hAnsiTheme="minorHAnsi"/>
                <w:b/>
                <w:bCs/>
                <w:sz w:val="21"/>
                <w:szCs w:val="21"/>
              </w:rPr>
            </w:pPr>
            <w:r w:rsidRPr="000F419D">
              <w:rPr>
                <w:rFonts w:asciiTheme="minorHAnsi" w:hAnsiTheme="minorHAnsi"/>
                <w:b/>
                <w:bCs/>
                <w:sz w:val="21"/>
                <w:szCs w:val="21"/>
              </w:rPr>
              <w:t>Vraag</w:t>
            </w:r>
          </w:p>
        </w:tc>
        <w:tc>
          <w:tcPr>
            <w:tcW w:w="8505" w:type="dxa"/>
          </w:tcPr>
          <w:p w14:paraId="79166D48" w14:textId="69B0E203" w:rsidR="008F6A90" w:rsidRPr="000F419D" w:rsidRDefault="0007239C" w:rsidP="008F6A90">
            <w:pPr>
              <w:rPr>
                <w:rFonts w:asciiTheme="minorHAnsi" w:hAnsiTheme="minorHAnsi"/>
                <w:b/>
                <w:bCs/>
                <w:sz w:val="21"/>
                <w:szCs w:val="21"/>
              </w:rPr>
            </w:pPr>
            <w:r w:rsidRPr="000F419D">
              <w:rPr>
                <w:rFonts w:asciiTheme="minorHAnsi" w:hAnsiTheme="minorHAnsi"/>
                <w:b/>
                <w:bCs/>
                <w:sz w:val="21"/>
                <w:szCs w:val="21"/>
              </w:rPr>
              <w:t>Webinar antwoord</w:t>
            </w:r>
          </w:p>
        </w:tc>
      </w:tr>
      <w:tr w:rsidR="003D52E8" w:rsidRPr="000F419D" w14:paraId="64FBD9EA" w14:textId="77777777" w:rsidTr="009D4593">
        <w:tc>
          <w:tcPr>
            <w:tcW w:w="704" w:type="dxa"/>
          </w:tcPr>
          <w:p w14:paraId="6E8A9545" w14:textId="6CA76790" w:rsidR="003D52E8" w:rsidRPr="000F419D" w:rsidRDefault="003D52E8" w:rsidP="003D52E8">
            <w:pPr>
              <w:rPr>
                <w:rFonts w:asciiTheme="minorHAnsi" w:hAnsiTheme="minorHAnsi"/>
                <w:sz w:val="21"/>
                <w:szCs w:val="21"/>
              </w:rPr>
            </w:pPr>
            <w:r w:rsidRPr="000F419D">
              <w:rPr>
                <w:rFonts w:asciiTheme="minorHAnsi" w:hAnsiTheme="minorHAnsi"/>
                <w:sz w:val="21"/>
                <w:szCs w:val="21"/>
              </w:rPr>
              <w:t>1</w:t>
            </w:r>
          </w:p>
        </w:tc>
        <w:tc>
          <w:tcPr>
            <w:tcW w:w="3544" w:type="dxa"/>
          </w:tcPr>
          <w:p w14:paraId="558D6EAD" w14:textId="0BF43C15" w:rsidR="003D52E8" w:rsidRPr="000F419D" w:rsidRDefault="003D52E8" w:rsidP="003D52E8">
            <w:pPr>
              <w:rPr>
                <w:rFonts w:asciiTheme="minorHAnsi" w:hAnsiTheme="minorHAnsi"/>
                <w:color w:val="0D3165"/>
                <w:sz w:val="21"/>
                <w:szCs w:val="21"/>
              </w:rPr>
            </w:pPr>
            <w:r w:rsidRPr="000F419D">
              <w:rPr>
                <w:rFonts w:asciiTheme="minorHAnsi" w:hAnsiTheme="minorHAnsi"/>
                <w:color w:val="0D3165"/>
                <w:sz w:val="21"/>
                <w:szCs w:val="21"/>
              </w:rPr>
              <w:t>Wat is een ECZA en waarop rust de erkenning?</w:t>
            </w:r>
          </w:p>
        </w:tc>
        <w:tc>
          <w:tcPr>
            <w:tcW w:w="8505" w:type="dxa"/>
          </w:tcPr>
          <w:p w14:paraId="1B88C99C" w14:textId="77777777" w:rsidR="0084485E" w:rsidRPr="000F419D" w:rsidRDefault="003D52E8" w:rsidP="003D52E8">
            <w:pPr>
              <w:rPr>
                <w:rFonts w:asciiTheme="minorHAnsi" w:hAnsiTheme="minorHAnsi"/>
                <w:color w:val="0D3165"/>
                <w:sz w:val="21"/>
                <w:szCs w:val="21"/>
              </w:rPr>
            </w:pPr>
            <w:r w:rsidRPr="000F419D">
              <w:rPr>
                <w:rFonts w:asciiTheme="minorHAnsi" w:hAnsiTheme="minorHAnsi"/>
                <w:color w:val="0D3165"/>
                <w:sz w:val="21"/>
                <w:szCs w:val="21"/>
              </w:rPr>
              <w:t>Een ECZA rust op drie pijlers: zorg, onderzoek en onderwijs. Deze combinatie borgt specialistische expertise en hoogwaardige zorg voor patiënten met zeldzame aandoeningen.</w:t>
            </w:r>
          </w:p>
          <w:p w14:paraId="2DDBD15E" w14:textId="65E4F49B" w:rsidR="003D52E8" w:rsidRPr="000F419D" w:rsidRDefault="003D52E8" w:rsidP="003D52E8">
            <w:pPr>
              <w:rPr>
                <w:rFonts w:asciiTheme="minorHAnsi" w:hAnsiTheme="minorHAnsi"/>
                <w:color w:val="0D3165"/>
                <w:sz w:val="21"/>
                <w:szCs w:val="21"/>
              </w:rPr>
            </w:pPr>
            <w:r w:rsidRPr="000F419D">
              <w:rPr>
                <w:rFonts w:asciiTheme="minorHAnsi" w:hAnsiTheme="minorHAnsi"/>
                <w:color w:val="0D3165"/>
                <w:sz w:val="21"/>
                <w:szCs w:val="21"/>
              </w:rPr>
              <w:t>Voor meer informatie kijk ook op</w:t>
            </w:r>
            <w:r w:rsidRPr="000F419D">
              <w:rPr>
                <w:rStyle w:val="apple-converted-space"/>
                <w:rFonts w:asciiTheme="minorHAnsi" w:hAnsiTheme="minorHAnsi"/>
                <w:color w:val="0D3165"/>
                <w:sz w:val="21"/>
                <w:szCs w:val="21"/>
              </w:rPr>
              <w:t> </w:t>
            </w:r>
            <w:hyperlink r:id="rId10" w:tooltip="https://www.rijksoverheid.nl/onderwerpen/kwaliteit-van-de-zorg/expertisecentra-zeldzame-aandoeningen" w:history="1">
              <w:r w:rsidRPr="000F419D">
                <w:rPr>
                  <w:rStyle w:val="Hyperlink"/>
                  <w:rFonts w:asciiTheme="minorHAnsi" w:hAnsiTheme="minorHAnsi"/>
                  <w:color w:val="0D3165"/>
                  <w:sz w:val="21"/>
                  <w:szCs w:val="21"/>
                </w:rPr>
                <w:t>Expertisecentra voor zeldzame aandoeningen | Kwaliteit van de zorg | Rijksoverheid.nl</w:t>
              </w:r>
            </w:hyperlink>
          </w:p>
        </w:tc>
      </w:tr>
      <w:tr w:rsidR="003D52E8" w:rsidRPr="000F419D" w14:paraId="2E3B061F" w14:textId="77777777" w:rsidTr="009D4593">
        <w:tc>
          <w:tcPr>
            <w:tcW w:w="704" w:type="dxa"/>
          </w:tcPr>
          <w:p w14:paraId="2CE3CCE3" w14:textId="58C165BA" w:rsidR="003D52E8" w:rsidRPr="000F419D" w:rsidRDefault="003D52E8" w:rsidP="003D52E8">
            <w:pPr>
              <w:rPr>
                <w:rFonts w:asciiTheme="minorHAnsi" w:hAnsiTheme="minorHAnsi"/>
                <w:sz w:val="21"/>
                <w:szCs w:val="21"/>
              </w:rPr>
            </w:pPr>
            <w:r w:rsidRPr="000F419D">
              <w:rPr>
                <w:rFonts w:asciiTheme="minorHAnsi" w:hAnsiTheme="minorHAnsi"/>
                <w:sz w:val="21"/>
                <w:szCs w:val="21"/>
              </w:rPr>
              <w:t>2</w:t>
            </w:r>
          </w:p>
        </w:tc>
        <w:tc>
          <w:tcPr>
            <w:tcW w:w="3544" w:type="dxa"/>
          </w:tcPr>
          <w:p w14:paraId="3A37E300" w14:textId="41EF64C8" w:rsidR="003D52E8" w:rsidRPr="000F419D" w:rsidRDefault="003D52E8" w:rsidP="003D52E8">
            <w:pPr>
              <w:rPr>
                <w:rFonts w:asciiTheme="minorHAnsi" w:hAnsiTheme="minorHAnsi"/>
                <w:color w:val="0D3165"/>
                <w:sz w:val="21"/>
                <w:szCs w:val="21"/>
              </w:rPr>
            </w:pPr>
            <w:r w:rsidRPr="000F419D">
              <w:rPr>
                <w:rFonts w:asciiTheme="minorHAnsi" w:hAnsiTheme="minorHAnsi"/>
                <w:color w:val="0D3165"/>
                <w:sz w:val="21"/>
                <w:szCs w:val="21"/>
              </w:rPr>
              <w:t>Waarom is kennisdeling zo belangrijk binnen een ECZA?</w:t>
            </w:r>
          </w:p>
        </w:tc>
        <w:tc>
          <w:tcPr>
            <w:tcW w:w="8505" w:type="dxa"/>
          </w:tcPr>
          <w:p w14:paraId="0D0C5C3B" w14:textId="17FA23E0" w:rsidR="003D52E8" w:rsidRPr="000F419D" w:rsidRDefault="003D52E8" w:rsidP="003D52E8">
            <w:pPr>
              <w:rPr>
                <w:rFonts w:asciiTheme="minorHAnsi" w:hAnsiTheme="minorHAnsi"/>
                <w:color w:val="0D3165"/>
                <w:sz w:val="21"/>
                <w:szCs w:val="21"/>
              </w:rPr>
            </w:pPr>
            <w:r w:rsidRPr="000F419D">
              <w:rPr>
                <w:rFonts w:asciiTheme="minorHAnsi" w:hAnsiTheme="minorHAnsi"/>
                <w:color w:val="0D3165"/>
                <w:sz w:val="21"/>
                <w:szCs w:val="21"/>
              </w:rPr>
              <w:t>Omdat expertise schaars is en verspreid kan zijn. Nationale én Europese kennisdeling maakt het mogelijk om patiënten de best beschikbare zorg te bieden.</w:t>
            </w:r>
          </w:p>
        </w:tc>
      </w:tr>
      <w:tr w:rsidR="003D52E8" w:rsidRPr="000F419D" w14:paraId="02FA69D5" w14:textId="77777777" w:rsidTr="009D4593">
        <w:tc>
          <w:tcPr>
            <w:tcW w:w="704" w:type="dxa"/>
          </w:tcPr>
          <w:p w14:paraId="2966A011" w14:textId="2AC9748C" w:rsidR="003D52E8" w:rsidRPr="000F419D" w:rsidRDefault="003D52E8" w:rsidP="003D52E8">
            <w:pPr>
              <w:rPr>
                <w:rFonts w:asciiTheme="minorHAnsi" w:hAnsiTheme="minorHAnsi"/>
                <w:sz w:val="21"/>
                <w:szCs w:val="21"/>
              </w:rPr>
            </w:pPr>
            <w:r w:rsidRPr="000F419D">
              <w:rPr>
                <w:rFonts w:asciiTheme="minorHAnsi" w:hAnsiTheme="minorHAnsi"/>
                <w:sz w:val="21"/>
                <w:szCs w:val="21"/>
              </w:rPr>
              <w:t>3</w:t>
            </w:r>
          </w:p>
        </w:tc>
        <w:tc>
          <w:tcPr>
            <w:tcW w:w="3544" w:type="dxa"/>
          </w:tcPr>
          <w:p w14:paraId="6117669E" w14:textId="723F0C55" w:rsidR="003D52E8" w:rsidRPr="000F419D" w:rsidRDefault="003D52E8" w:rsidP="003D52E8">
            <w:pPr>
              <w:rPr>
                <w:rFonts w:asciiTheme="minorHAnsi" w:hAnsiTheme="minorHAnsi"/>
                <w:color w:val="0D3165"/>
                <w:sz w:val="21"/>
                <w:szCs w:val="21"/>
              </w:rPr>
            </w:pPr>
            <w:r w:rsidRPr="000F419D">
              <w:rPr>
                <w:rFonts w:asciiTheme="minorHAnsi" w:hAnsiTheme="minorHAnsi"/>
                <w:color w:val="0D3165"/>
                <w:sz w:val="21"/>
                <w:szCs w:val="21"/>
              </w:rPr>
              <w:t>Waarom speelt ervaring zo’n grote rol?</w:t>
            </w:r>
          </w:p>
        </w:tc>
        <w:tc>
          <w:tcPr>
            <w:tcW w:w="8505" w:type="dxa"/>
          </w:tcPr>
          <w:p w14:paraId="59C8AF50" w14:textId="77C90F6A" w:rsidR="003D52E8" w:rsidRPr="000F419D" w:rsidRDefault="003D52E8" w:rsidP="003D52E8">
            <w:pPr>
              <w:rPr>
                <w:rFonts w:asciiTheme="minorHAnsi" w:hAnsiTheme="minorHAnsi"/>
                <w:color w:val="0D3165"/>
                <w:sz w:val="21"/>
                <w:szCs w:val="21"/>
              </w:rPr>
            </w:pPr>
            <w:r w:rsidRPr="000F419D">
              <w:rPr>
                <w:rFonts w:asciiTheme="minorHAnsi" w:hAnsiTheme="minorHAnsi"/>
                <w:color w:val="0D3165"/>
                <w:sz w:val="21"/>
                <w:szCs w:val="21"/>
              </w:rPr>
              <w:t>De opbouw van een expertisecentrum vereist jarenlange casuïstiek en een organisatie die doorloopt wanneer een individuele expert wegvalt. Dit draagt bij aan duurzame expertise.</w:t>
            </w:r>
          </w:p>
        </w:tc>
      </w:tr>
      <w:tr w:rsidR="003D52E8" w:rsidRPr="000F419D" w14:paraId="0FA712C1" w14:textId="77777777" w:rsidTr="009D4593">
        <w:tc>
          <w:tcPr>
            <w:tcW w:w="704" w:type="dxa"/>
          </w:tcPr>
          <w:p w14:paraId="769DEE8B" w14:textId="7DC2D085" w:rsidR="003D52E8" w:rsidRPr="000F419D" w:rsidRDefault="003D52E8" w:rsidP="003D52E8">
            <w:pPr>
              <w:rPr>
                <w:rFonts w:asciiTheme="minorHAnsi" w:hAnsiTheme="minorHAnsi"/>
                <w:sz w:val="21"/>
                <w:szCs w:val="21"/>
              </w:rPr>
            </w:pPr>
            <w:r w:rsidRPr="000F419D">
              <w:rPr>
                <w:rFonts w:asciiTheme="minorHAnsi" w:hAnsiTheme="minorHAnsi"/>
                <w:sz w:val="21"/>
                <w:szCs w:val="21"/>
              </w:rPr>
              <w:t>4</w:t>
            </w:r>
          </w:p>
        </w:tc>
        <w:tc>
          <w:tcPr>
            <w:tcW w:w="3544" w:type="dxa"/>
          </w:tcPr>
          <w:p w14:paraId="23D54229" w14:textId="77613CFB" w:rsidR="003D52E8" w:rsidRPr="000F419D" w:rsidRDefault="003D52E8" w:rsidP="003D52E8">
            <w:pPr>
              <w:rPr>
                <w:rFonts w:asciiTheme="minorHAnsi" w:hAnsiTheme="minorHAnsi"/>
                <w:color w:val="0D3165"/>
                <w:sz w:val="21"/>
                <w:szCs w:val="21"/>
              </w:rPr>
            </w:pPr>
            <w:r w:rsidRPr="000F419D">
              <w:rPr>
                <w:rFonts w:asciiTheme="minorHAnsi" w:hAnsiTheme="minorHAnsi"/>
                <w:color w:val="0D3165"/>
                <w:sz w:val="21"/>
                <w:szCs w:val="21"/>
              </w:rPr>
              <w:t>Waarom vraagt een ECZA veel van ziekenhuizen?</w:t>
            </w:r>
          </w:p>
        </w:tc>
        <w:tc>
          <w:tcPr>
            <w:tcW w:w="8505" w:type="dxa"/>
          </w:tcPr>
          <w:p w14:paraId="4757D584" w14:textId="686D638A" w:rsidR="003D52E8" w:rsidRPr="000F419D" w:rsidRDefault="003D52E8" w:rsidP="003D52E8">
            <w:pPr>
              <w:rPr>
                <w:rFonts w:asciiTheme="minorHAnsi" w:hAnsiTheme="minorHAnsi"/>
                <w:color w:val="0D3165"/>
                <w:sz w:val="21"/>
                <w:szCs w:val="21"/>
              </w:rPr>
            </w:pPr>
            <w:r w:rsidRPr="000F419D">
              <w:rPr>
                <w:rFonts w:asciiTheme="minorHAnsi" w:hAnsiTheme="minorHAnsi"/>
                <w:color w:val="0D3165"/>
                <w:sz w:val="21"/>
                <w:szCs w:val="21"/>
              </w:rPr>
              <w:t>De combinatie van zorg, onderzoek en</w:t>
            </w:r>
            <w:r w:rsidRPr="000F419D">
              <w:rPr>
                <w:rStyle w:val="apple-converted-space"/>
                <w:rFonts w:asciiTheme="minorHAnsi" w:hAnsiTheme="minorHAnsi"/>
                <w:color w:val="0D3165"/>
                <w:sz w:val="21"/>
                <w:szCs w:val="21"/>
              </w:rPr>
              <w:t> </w:t>
            </w:r>
            <w:r w:rsidRPr="000F419D">
              <w:rPr>
                <w:rFonts w:asciiTheme="minorHAnsi" w:hAnsiTheme="minorHAnsi"/>
                <w:color w:val="0D3165"/>
                <w:sz w:val="21"/>
                <w:szCs w:val="21"/>
              </w:rPr>
              <w:t>onderwijs</w:t>
            </w:r>
            <w:r w:rsidRPr="000F419D">
              <w:rPr>
                <w:rStyle w:val="apple-converted-space"/>
                <w:rFonts w:asciiTheme="minorHAnsi" w:hAnsiTheme="minorHAnsi"/>
                <w:color w:val="0D3165"/>
                <w:sz w:val="21"/>
                <w:szCs w:val="21"/>
              </w:rPr>
              <w:t> </w:t>
            </w:r>
            <w:r w:rsidRPr="000F419D">
              <w:rPr>
                <w:rFonts w:asciiTheme="minorHAnsi" w:hAnsiTheme="minorHAnsi"/>
                <w:color w:val="0D3165"/>
                <w:sz w:val="21"/>
                <w:szCs w:val="21"/>
              </w:rPr>
              <w:t>/ opleiding brengt extra organisatiekracht met zich mee. Dit vraagt vooral veel wanneer er geen structurele middelen zijn voor onderzoek.</w:t>
            </w:r>
          </w:p>
        </w:tc>
      </w:tr>
      <w:tr w:rsidR="003D52E8" w:rsidRPr="000F419D" w14:paraId="2D2365FC" w14:textId="77777777" w:rsidTr="009D4593">
        <w:tc>
          <w:tcPr>
            <w:tcW w:w="704" w:type="dxa"/>
          </w:tcPr>
          <w:p w14:paraId="1E6DA26D" w14:textId="52F9D025" w:rsidR="003D52E8" w:rsidRPr="000F419D" w:rsidRDefault="003D52E8" w:rsidP="003D52E8">
            <w:pPr>
              <w:rPr>
                <w:rFonts w:asciiTheme="minorHAnsi" w:hAnsiTheme="minorHAnsi"/>
                <w:sz w:val="21"/>
                <w:szCs w:val="21"/>
              </w:rPr>
            </w:pPr>
            <w:r w:rsidRPr="000F419D">
              <w:rPr>
                <w:rFonts w:asciiTheme="minorHAnsi" w:hAnsiTheme="minorHAnsi"/>
                <w:sz w:val="21"/>
                <w:szCs w:val="21"/>
              </w:rPr>
              <w:t>5</w:t>
            </w:r>
          </w:p>
        </w:tc>
        <w:tc>
          <w:tcPr>
            <w:tcW w:w="3544" w:type="dxa"/>
          </w:tcPr>
          <w:p w14:paraId="6EFCEC96" w14:textId="479096CD" w:rsidR="003D52E8" w:rsidRPr="000F419D" w:rsidRDefault="003D52E8" w:rsidP="003D52E8">
            <w:pPr>
              <w:rPr>
                <w:rFonts w:asciiTheme="minorHAnsi" w:hAnsiTheme="minorHAnsi"/>
                <w:color w:val="0D3165"/>
                <w:sz w:val="21"/>
                <w:szCs w:val="21"/>
              </w:rPr>
            </w:pPr>
            <w:r w:rsidRPr="000F419D">
              <w:rPr>
                <w:rFonts w:asciiTheme="minorHAnsi" w:hAnsiTheme="minorHAnsi"/>
                <w:color w:val="0D3165"/>
                <w:sz w:val="21"/>
                <w:szCs w:val="21"/>
              </w:rPr>
              <w:t>Wie beoordeelt de ECZA-aanvragen?</w:t>
            </w:r>
          </w:p>
        </w:tc>
        <w:tc>
          <w:tcPr>
            <w:tcW w:w="8505" w:type="dxa"/>
          </w:tcPr>
          <w:p w14:paraId="780D3126" w14:textId="39865C2E" w:rsidR="003D52E8" w:rsidRPr="000F419D" w:rsidRDefault="003D52E8" w:rsidP="003D52E8">
            <w:pPr>
              <w:rPr>
                <w:rFonts w:asciiTheme="minorHAnsi" w:hAnsiTheme="minorHAnsi"/>
                <w:color w:val="0D3165"/>
                <w:sz w:val="21"/>
                <w:szCs w:val="21"/>
              </w:rPr>
            </w:pPr>
            <w:r w:rsidRPr="000F419D">
              <w:rPr>
                <w:rFonts w:asciiTheme="minorHAnsi" w:hAnsiTheme="minorHAnsi"/>
                <w:color w:val="0D3165"/>
                <w:sz w:val="21"/>
                <w:szCs w:val="21"/>
              </w:rPr>
              <w:t>Het ministerie van VWS heeft de</w:t>
            </w:r>
            <w:r w:rsidRPr="000F419D">
              <w:rPr>
                <w:rStyle w:val="apple-converted-space"/>
                <w:rFonts w:asciiTheme="minorHAnsi" w:hAnsiTheme="minorHAnsi"/>
                <w:color w:val="0D3165"/>
                <w:sz w:val="21"/>
                <w:szCs w:val="21"/>
              </w:rPr>
              <w:t> </w:t>
            </w:r>
            <w:r w:rsidRPr="000F419D">
              <w:rPr>
                <w:rFonts w:asciiTheme="minorHAnsi" w:hAnsiTheme="minorHAnsi"/>
                <w:color w:val="0D3165"/>
                <w:sz w:val="21"/>
                <w:szCs w:val="21"/>
              </w:rPr>
              <w:t>uitvoering</w:t>
            </w:r>
            <w:r w:rsidR="00650625">
              <w:rPr>
                <w:rFonts w:asciiTheme="minorHAnsi" w:hAnsiTheme="minorHAnsi"/>
                <w:color w:val="0D3165"/>
                <w:sz w:val="21"/>
                <w:szCs w:val="21"/>
              </w:rPr>
              <w:t>s</w:t>
            </w:r>
            <w:r w:rsidRPr="000F419D">
              <w:rPr>
                <w:rFonts w:asciiTheme="minorHAnsi" w:hAnsiTheme="minorHAnsi"/>
                <w:color w:val="0D3165"/>
                <w:sz w:val="21"/>
                <w:szCs w:val="21"/>
              </w:rPr>
              <w:t>procedure uitbesteed aan UMCNL. Een onafhankelijke beoordelingscommissie beoordeelt de aanvragen</w:t>
            </w:r>
            <w:r w:rsidRPr="000F419D">
              <w:rPr>
                <w:rStyle w:val="apple-converted-space"/>
                <w:rFonts w:asciiTheme="minorHAnsi" w:hAnsiTheme="minorHAnsi"/>
                <w:color w:val="0D3165"/>
                <w:sz w:val="21"/>
                <w:szCs w:val="21"/>
              </w:rPr>
              <w:t> </w:t>
            </w:r>
            <w:r w:rsidRPr="000F419D">
              <w:rPr>
                <w:rFonts w:asciiTheme="minorHAnsi" w:hAnsiTheme="minorHAnsi"/>
                <w:color w:val="0D3165"/>
                <w:sz w:val="21"/>
                <w:szCs w:val="21"/>
              </w:rPr>
              <w:t>met input van referenten en patientenorganisaties.</w:t>
            </w:r>
            <w:r w:rsidRPr="000F419D">
              <w:rPr>
                <w:rStyle w:val="apple-converted-space"/>
                <w:rFonts w:asciiTheme="minorHAnsi" w:hAnsiTheme="minorHAnsi"/>
                <w:color w:val="0D3165"/>
                <w:sz w:val="21"/>
                <w:szCs w:val="21"/>
              </w:rPr>
              <w:t> </w:t>
            </w:r>
            <w:r w:rsidRPr="000F419D">
              <w:rPr>
                <w:rFonts w:asciiTheme="minorHAnsi" w:hAnsiTheme="minorHAnsi"/>
                <w:color w:val="0D3165"/>
                <w:sz w:val="21"/>
                <w:szCs w:val="21"/>
              </w:rPr>
              <w:t>Voor meer informatie kijk ook op</w:t>
            </w:r>
            <w:r w:rsidRPr="000F419D">
              <w:rPr>
                <w:rStyle w:val="apple-converted-space"/>
                <w:rFonts w:asciiTheme="minorHAnsi" w:hAnsiTheme="minorHAnsi"/>
                <w:color w:val="0D3165"/>
                <w:sz w:val="21"/>
                <w:szCs w:val="21"/>
              </w:rPr>
              <w:t> </w:t>
            </w:r>
            <w:hyperlink r:id="rId11" w:tooltip="https://www.umcnl.nl/projecten/erkenning-expertisecentra-zeldzame-aandoeningen/" w:history="1">
              <w:r w:rsidRPr="000F419D">
                <w:rPr>
                  <w:rStyle w:val="Hyperlink"/>
                  <w:rFonts w:asciiTheme="minorHAnsi" w:hAnsiTheme="minorHAnsi"/>
                  <w:color w:val="0D3165"/>
                  <w:sz w:val="21"/>
                  <w:szCs w:val="21"/>
                </w:rPr>
                <w:t>Erkenning expertisecentra zeldzame aandoeningen</w:t>
              </w:r>
            </w:hyperlink>
          </w:p>
        </w:tc>
      </w:tr>
      <w:tr w:rsidR="003D52E8" w:rsidRPr="000F419D" w14:paraId="6FA40D01" w14:textId="77777777" w:rsidTr="009D4593">
        <w:tc>
          <w:tcPr>
            <w:tcW w:w="704" w:type="dxa"/>
          </w:tcPr>
          <w:p w14:paraId="2017E193" w14:textId="35119C19" w:rsidR="003D52E8" w:rsidRPr="000F419D" w:rsidRDefault="003D52E8" w:rsidP="003D52E8">
            <w:pPr>
              <w:rPr>
                <w:rFonts w:asciiTheme="minorHAnsi" w:hAnsiTheme="minorHAnsi"/>
                <w:sz w:val="21"/>
                <w:szCs w:val="21"/>
              </w:rPr>
            </w:pPr>
            <w:r w:rsidRPr="000F419D">
              <w:rPr>
                <w:rFonts w:asciiTheme="minorHAnsi" w:hAnsiTheme="minorHAnsi"/>
                <w:sz w:val="21"/>
                <w:szCs w:val="21"/>
              </w:rPr>
              <w:t>6</w:t>
            </w:r>
          </w:p>
        </w:tc>
        <w:tc>
          <w:tcPr>
            <w:tcW w:w="3544" w:type="dxa"/>
          </w:tcPr>
          <w:p w14:paraId="4F357DB9" w14:textId="48449C9C" w:rsidR="003D52E8" w:rsidRPr="000F419D" w:rsidRDefault="003D52E8" w:rsidP="003D52E8">
            <w:pPr>
              <w:rPr>
                <w:rFonts w:asciiTheme="minorHAnsi" w:hAnsiTheme="minorHAnsi"/>
                <w:color w:val="0D3165"/>
                <w:sz w:val="21"/>
                <w:szCs w:val="21"/>
              </w:rPr>
            </w:pPr>
            <w:r w:rsidRPr="000F419D">
              <w:rPr>
                <w:rFonts w:asciiTheme="minorHAnsi" w:hAnsiTheme="minorHAnsi"/>
                <w:color w:val="0D3165"/>
                <w:sz w:val="21"/>
                <w:szCs w:val="21"/>
              </w:rPr>
              <w:t>Hoe ziet de aanvraagprocedure eruit?</w:t>
            </w:r>
          </w:p>
        </w:tc>
        <w:tc>
          <w:tcPr>
            <w:tcW w:w="8505" w:type="dxa"/>
          </w:tcPr>
          <w:p w14:paraId="5224FA52" w14:textId="0B38DEF2" w:rsidR="003D52E8" w:rsidRPr="000F419D" w:rsidRDefault="003D52E8" w:rsidP="003D52E8">
            <w:pPr>
              <w:rPr>
                <w:rFonts w:asciiTheme="minorHAnsi" w:hAnsiTheme="minorHAnsi"/>
                <w:color w:val="0D3165"/>
                <w:sz w:val="21"/>
                <w:szCs w:val="21"/>
              </w:rPr>
            </w:pPr>
            <w:r w:rsidRPr="000F419D">
              <w:rPr>
                <w:rFonts w:asciiTheme="minorHAnsi" w:hAnsiTheme="minorHAnsi"/>
                <w:color w:val="0D3165"/>
                <w:sz w:val="21"/>
                <w:szCs w:val="21"/>
              </w:rPr>
              <w:t>De aanvraag is omvangrijk en vraagt onderbouwing op thema’s zoals</w:t>
            </w:r>
            <w:r w:rsidRPr="000F419D">
              <w:rPr>
                <w:rStyle w:val="apple-converted-space"/>
                <w:rFonts w:asciiTheme="minorHAnsi" w:hAnsiTheme="minorHAnsi"/>
                <w:color w:val="0D3165"/>
                <w:sz w:val="21"/>
                <w:szCs w:val="21"/>
              </w:rPr>
              <w:t> </w:t>
            </w:r>
            <w:r w:rsidRPr="000F419D">
              <w:rPr>
                <w:rFonts w:asciiTheme="minorHAnsi" w:hAnsiTheme="minorHAnsi"/>
                <w:color w:val="0D3165"/>
                <w:sz w:val="21"/>
                <w:szCs w:val="21"/>
              </w:rPr>
              <w:t>kwaliteit van zorg, wetenschappelijke output, opleiding, betrokkenheid van patiëntenorganisaties en de borging van expertise. Tijdens het proces is feedback mogelijk om het dossier te versterken.</w:t>
            </w:r>
          </w:p>
        </w:tc>
      </w:tr>
      <w:tr w:rsidR="003D52E8" w:rsidRPr="000F419D" w14:paraId="046EDB82" w14:textId="77777777" w:rsidTr="009D4593">
        <w:tc>
          <w:tcPr>
            <w:tcW w:w="704" w:type="dxa"/>
          </w:tcPr>
          <w:p w14:paraId="02509C48" w14:textId="1A780CD1" w:rsidR="003D52E8" w:rsidRPr="000F419D" w:rsidRDefault="003D52E8" w:rsidP="003D52E8">
            <w:pPr>
              <w:rPr>
                <w:rFonts w:asciiTheme="minorHAnsi" w:hAnsiTheme="minorHAnsi"/>
                <w:sz w:val="21"/>
                <w:szCs w:val="21"/>
              </w:rPr>
            </w:pPr>
            <w:r w:rsidRPr="000F419D">
              <w:rPr>
                <w:rFonts w:asciiTheme="minorHAnsi" w:hAnsiTheme="minorHAnsi"/>
                <w:sz w:val="21"/>
                <w:szCs w:val="21"/>
              </w:rPr>
              <w:t>7</w:t>
            </w:r>
          </w:p>
        </w:tc>
        <w:tc>
          <w:tcPr>
            <w:tcW w:w="3544" w:type="dxa"/>
          </w:tcPr>
          <w:p w14:paraId="69881AF2" w14:textId="1FCDAE53" w:rsidR="003D52E8" w:rsidRPr="000F419D" w:rsidRDefault="003D52E8" w:rsidP="003D52E8">
            <w:pPr>
              <w:rPr>
                <w:rFonts w:asciiTheme="minorHAnsi" w:hAnsiTheme="minorHAnsi"/>
                <w:color w:val="0D3165"/>
                <w:sz w:val="21"/>
                <w:szCs w:val="21"/>
              </w:rPr>
            </w:pPr>
            <w:r w:rsidRPr="000F419D">
              <w:rPr>
                <w:rFonts w:asciiTheme="minorHAnsi" w:hAnsiTheme="minorHAnsi"/>
                <w:color w:val="0D3165"/>
                <w:sz w:val="21"/>
                <w:szCs w:val="21"/>
              </w:rPr>
              <w:t>Hoe kunnen niet-academische ziekenhuizen zich voorbereiden?</w:t>
            </w:r>
          </w:p>
        </w:tc>
        <w:tc>
          <w:tcPr>
            <w:tcW w:w="8505" w:type="dxa"/>
          </w:tcPr>
          <w:p w14:paraId="257E96E0" w14:textId="30A579C6" w:rsidR="003D52E8" w:rsidRPr="000F419D" w:rsidRDefault="003D52E8" w:rsidP="003D52E8">
            <w:pPr>
              <w:rPr>
                <w:rFonts w:asciiTheme="minorHAnsi" w:hAnsiTheme="minorHAnsi"/>
                <w:color w:val="0D3165"/>
                <w:sz w:val="21"/>
                <w:szCs w:val="21"/>
              </w:rPr>
            </w:pPr>
            <w:r w:rsidRPr="000F419D">
              <w:rPr>
                <w:rFonts w:asciiTheme="minorHAnsi" w:hAnsiTheme="minorHAnsi"/>
                <w:color w:val="0D3165"/>
                <w:sz w:val="21"/>
                <w:szCs w:val="21"/>
              </w:rPr>
              <w:t>Een vroege oriëntatie is belangrijk, omdat de procedure nauw luistert en voorbereidingstijd vraagt. STZ ondersteunt ziekenhuizen hierbij.</w:t>
            </w:r>
            <w:r w:rsidRPr="000F419D">
              <w:rPr>
                <w:rStyle w:val="apple-converted-space"/>
                <w:rFonts w:asciiTheme="minorHAnsi" w:hAnsiTheme="minorHAnsi"/>
                <w:color w:val="0D3165"/>
                <w:sz w:val="21"/>
                <w:szCs w:val="21"/>
              </w:rPr>
              <w:t> </w:t>
            </w:r>
            <w:r w:rsidRPr="000F419D">
              <w:rPr>
                <w:rFonts w:asciiTheme="minorHAnsi" w:hAnsiTheme="minorHAnsi"/>
                <w:color w:val="0D3165"/>
                <w:sz w:val="21"/>
                <w:szCs w:val="21"/>
              </w:rPr>
              <w:t>Kom met STZ in contact via</w:t>
            </w:r>
            <w:r w:rsidRPr="000F419D">
              <w:rPr>
                <w:rStyle w:val="apple-converted-space"/>
                <w:rFonts w:asciiTheme="minorHAnsi" w:hAnsiTheme="minorHAnsi"/>
                <w:color w:val="0D3165"/>
                <w:sz w:val="21"/>
                <w:szCs w:val="21"/>
              </w:rPr>
              <w:t> </w:t>
            </w:r>
            <w:hyperlink r:id="rId12" w:history="1">
              <w:r w:rsidRPr="000F419D">
                <w:rPr>
                  <w:rStyle w:val="Hyperlink"/>
                  <w:rFonts w:asciiTheme="minorHAnsi" w:hAnsiTheme="minorHAnsi"/>
                  <w:color w:val="0D3165"/>
                  <w:sz w:val="21"/>
                  <w:szCs w:val="21"/>
                </w:rPr>
                <w:t>ecza@stz.nl</w:t>
              </w:r>
            </w:hyperlink>
            <w:r w:rsidRPr="000F419D">
              <w:rPr>
                <w:rFonts w:asciiTheme="minorHAnsi" w:hAnsiTheme="minorHAnsi"/>
                <w:color w:val="0D3165"/>
                <w:sz w:val="21"/>
                <w:szCs w:val="21"/>
              </w:rPr>
              <w:t>.</w:t>
            </w:r>
          </w:p>
        </w:tc>
      </w:tr>
      <w:tr w:rsidR="003D52E8" w:rsidRPr="000F419D" w14:paraId="31C52314" w14:textId="77777777" w:rsidTr="009D4593">
        <w:tc>
          <w:tcPr>
            <w:tcW w:w="704" w:type="dxa"/>
          </w:tcPr>
          <w:p w14:paraId="3B3C3F10" w14:textId="219F8486" w:rsidR="003D52E8" w:rsidRPr="000F419D" w:rsidRDefault="003D52E8" w:rsidP="003D52E8">
            <w:pPr>
              <w:rPr>
                <w:rFonts w:asciiTheme="minorHAnsi" w:hAnsiTheme="minorHAnsi"/>
                <w:sz w:val="21"/>
                <w:szCs w:val="21"/>
              </w:rPr>
            </w:pPr>
            <w:r w:rsidRPr="000F419D">
              <w:rPr>
                <w:rFonts w:asciiTheme="minorHAnsi" w:hAnsiTheme="minorHAnsi"/>
                <w:sz w:val="21"/>
                <w:szCs w:val="21"/>
              </w:rPr>
              <w:t>8</w:t>
            </w:r>
          </w:p>
        </w:tc>
        <w:tc>
          <w:tcPr>
            <w:tcW w:w="3544" w:type="dxa"/>
          </w:tcPr>
          <w:p w14:paraId="114C2AD2" w14:textId="573D6FAE" w:rsidR="003D52E8" w:rsidRPr="000F419D" w:rsidRDefault="003D52E8" w:rsidP="003D52E8">
            <w:pPr>
              <w:rPr>
                <w:rFonts w:asciiTheme="minorHAnsi" w:hAnsiTheme="minorHAnsi"/>
                <w:color w:val="0D3165"/>
                <w:sz w:val="21"/>
                <w:szCs w:val="21"/>
              </w:rPr>
            </w:pPr>
            <w:r w:rsidRPr="000F419D">
              <w:rPr>
                <w:rFonts w:asciiTheme="minorHAnsi" w:hAnsiTheme="minorHAnsi"/>
                <w:color w:val="0D3165"/>
                <w:sz w:val="21"/>
                <w:szCs w:val="21"/>
              </w:rPr>
              <w:t>Is samenwerking noodzakelijk?</w:t>
            </w:r>
          </w:p>
        </w:tc>
        <w:tc>
          <w:tcPr>
            <w:tcW w:w="8505" w:type="dxa"/>
          </w:tcPr>
          <w:p w14:paraId="3213843F" w14:textId="6AF23C60" w:rsidR="003D52E8" w:rsidRPr="000F419D" w:rsidRDefault="003D52E8" w:rsidP="003D52E8">
            <w:pPr>
              <w:rPr>
                <w:rFonts w:asciiTheme="minorHAnsi" w:hAnsiTheme="minorHAnsi"/>
                <w:color w:val="0D3165"/>
                <w:sz w:val="21"/>
                <w:szCs w:val="21"/>
              </w:rPr>
            </w:pPr>
            <w:r w:rsidRPr="000F419D">
              <w:rPr>
                <w:rFonts w:asciiTheme="minorHAnsi" w:hAnsiTheme="minorHAnsi"/>
                <w:color w:val="0D3165"/>
                <w:sz w:val="21"/>
                <w:szCs w:val="21"/>
              </w:rPr>
              <w:t>Een sterke infrastructuur helpt ziekenhuizen om expertise te versterken, ongeacht of zij zelf een erkenning aanvragen. Netwerksamenwerking levert vaak meer op dan individuele trajecten.</w:t>
            </w:r>
          </w:p>
        </w:tc>
      </w:tr>
      <w:tr w:rsidR="003D52E8" w:rsidRPr="000F419D" w14:paraId="7069F795" w14:textId="77777777" w:rsidTr="009D4593">
        <w:tc>
          <w:tcPr>
            <w:tcW w:w="704" w:type="dxa"/>
          </w:tcPr>
          <w:p w14:paraId="7AC09C2B" w14:textId="1435BC3A" w:rsidR="003D52E8" w:rsidRPr="000F419D" w:rsidRDefault="003D52E8" w:rsidP="003D52E8">
            <w:pPr>
              <w:rPr>
                <w:rFonts w:asciiTheme="minorHAnsi" w:hAnsiTheme="minorHAnsi"/>
                <w:sz w:val="21"/>
                <w:szCs w:val="21"/>
              </w:rPr>
            </w:pPr>
            <w:r w:rsidRPr="000F419D">
              <w:rPr>
                <w:rFonts w:asciiTheme="minorHAnsi" w:hAnsiTheme="minorHAnsi"/>
                <w:sz w:val="21"/>
                <w:szCs w:val="21"/>
              </w:rPr>
              <w:t>9</w:t>
            </w:r>
          </w:p>
        </w:tc>
        <w:tc>
          <w:tcPr>
            <w:tcW w:w="3544" w:type="dxa"/>
          </w:tcPr>
          <w:p w14:paraId="4A341641" w14:textId="6A032ABB" w:rsidR="003D52E8" w:rsidRPr="000F419D" w:rsidRDefault="003D52E8" w:rsidP="003D52E8">
            <w:pPr>
              <w:rPr>
                <w:rFonts w:asciiTheme="minorHAnsi" w:hAnsiTheme="minorHAnsi"/>
                <w:color w:val="0D3165"/>
                <w:sz w:val="21"/>
                <w:szCs w:val="21"/>
              </w:rPr>
            </w:pPr>
            <w:r w:rsidRPr="000F419D">
              <w:rPr>
                <w:rFonts w:asciiTheme="minorHAnsi" w:hAnsiTheme="minorHAnsi"/>
                <w:color w:val="0D3165"/>
                <w:sz w:val="21"/>
                <w:szCs w:val="21"/>
              </w:rPr>
              <w:t>Hoe verloopt samenwerking met niet-erkende centra?</w:t>
            </w:r>
          </w:p>
        </w:tc>
        <w:tc>
          <w:tcPr>
            <w:tcW w:w="8505" w:type="dxa"/>
          </w:tcPr>
          <w:p w14:paraId="4B46A663" w14:textId="168B2B84" w:rsidR="003D52E8" w:rsidRPr="000F419D" w:rsidRDefault="003D52E8" w:rsidP="003D52E8">
            <w:pPr>
              <w:rPr>
                <w:rFonts w:asciiTheme="minorHAnsi" w:hAnsiTheme="minorHAnsi"/>
                <w:color w:val="0D3165"/>
                <w:sz w:val="21"/>
                <w:szCs w:val="21"/>
              </w:rPr>
            </w:pPr>
            <w:r w:rsidRPr="000F419D">
              <w:rPr>
                <w:rFonts w:asciiTheme="minorHAnsi" w:hAnsiTheme="minorHAnsi"/>
                <w:color w:val="0D3165"/>
                <w:sz w:val="21"/>
                <w:szCs w:val="21"/>
              </w:rPr>
              <w:t>Veel erkende centra onderhouden bewust lijnen met niet-ECZA’s, zodat kennis breed beschikbaar blijft en patiënten op de juiste plek terechtkomen.</w:t>
            </w:r>
          </w:p>
        </w:tc>
      </w:tr>
      <w:tr w:rsidR="003D52E8" w:rsidRPr="000F419D" w14:paraId="672ACE93" w14:textId="77777777" w:rsidTr="009D4593">
        <w:tc>
          <w:tcPr>
            <w:tcW w:w="704" w:type="dxa"/>
          </w:tcPr>
          <w:p w14:paraId="62A5526F" w14:textId="6018CA13" w:rsidR="003D52E8" w:rsidRPr="000F419D" w:rsidRDefault="003D52E8" w:rsidP="003D52E8">
            <w:pPr>
              <w:rPr>
                <w:rFonts w:asciiTheme="minorHAnsi" w:hAnsiTheme="minorHAnsi"/>
                <w:sz w:val="21"/>
                <w:szCs w:val="21"/>
              </w:rPr>
            </w:pPr>
            <w:r w:rsidRPr="000F419D">
              <w:rPr>
                <w:rFonts w:asciiTheme="minorHAnsi" w:hAnsiTheme="minorHAnsi"/>
                <w:sz w:val="21"/>
                <w:szCs w:val="21"/>
              </w:rPr>
              <w:t>10</w:t>
            </w:r>
          </w:p>
        </w:tc>
        <w:tc>
          <w:tcPr>
            <w:tcW w:w="3544" w:type="dxa"/>
          </w:tcPr>
          <w:p w14:paraId="7B585D03" w14:textId="741129C9" w:rsidR="003D52E8" w:rsidRPr="000F419D" w:rsidRDefault="003D52E8" w:rsidP="003D52E8">
            <w:pPr>
              <w:rPr>
                <w:rFonts w:asciiTheme="minorHAnsi" w:hAnsiTheme="minorHAnsi"/>
                <w:color w:val="0D3165"/>
                <w:sz w:val="21"/>
                <w:szCs w:val="21"/>
              </w:rPr>
            </w:pPr>
            <w:r w:rsidRPr="000F419D">
              <w:rPr>
                <w:rFonts w:asciiTheme="minorHAnsi" w:hAnsiTheme="minorHAnsi"/>
                <w:color w:val="0D3165"/>
                <w:sz w:val="21"/>
                <w:szCs w:val="21"/>
              </w:rPr>
              <w:t>Wat is de status van Europese Referentienetwerken (ERN) na 2028?</w:t>
            </w:r>
          </w:p>
        </w:tc>
        <w:tc>
          <w:tcPr>
            <w:tcW w:w="8505" w:type="dxa"/>
          </w:tcPr>
          <w:p w14:paraId="07F5437D" w14:textId="517D051F" w:rsidR="003D52E8" w:rsidRPr="000F419D" w:rsidRDefault="003D52E8" w:rsidP="003D52E8">
            <w:pPr>
              <w:rPr>
                <w:rFonts w:asciiTheme="minorHAnsi" w:hAnsiTheme="minorHAnsi"/>
                <w:color w:val="0D3165"/>
                <w:sz w:val="21"/>
                <w:szCs w:val="21"/>
              </w:rPr>
            </w:pPr>
            <w:r w:rsidRPr="000F419D">
              <w:rPr>
                <w:rFonts w:asciiTheme="minorHAnsi" w:hAnsiTheme="minorHAnsi"/>
                <w:color w:val="0D3165"/>
                <w:sz w:val="21"/>
                <w:szCs w:val="21"/>
              </w:rPr>
              <w:t>De financiering na 2028 ligt nog niet vast vanwege gesprekken over herverdeling van Europese budgetten. Ondanks de onzekerheid is er vertrouwen, omdat de waarde van de netwerken breed wordt erkend.</w:t>
            </w:r>
          </w:p>
        </w:tc>
      </w:tr>
      <w:tr w:rsidR="003D52E8" w:rsidRPr="000F419D" w14:paraId="1FCAA565" w14:textId="77777777" w:rsidTr="009D4593">
        <w:tc>
          <w:tcPr>
            <w:tcW w:w="704" w:type="dxa"/>
          </w:tcPr>
          <w:p w14:paraId="3C80F209" w14:textId="6ABF7EB3" w:rsidR="003D52E8" w:rsidRPr="000F419D" w:rsidRDefault="003D52E8" w:rsidP="003D52E8">
            <w:pPr>
              <w:rPr>
                <w:rFonts w:asciiTheme="minorHAnsi" w:hAnsiTheme="minorHAnsi"/>
                <w:sz w:val="21"/>
                <w:szCs w:val="21"/>
              </w:rPr>
            </w:pPr>
            <w:r w:rsidRPr="000F419D">
              <w:rPr>
                <w:rFonts w:asciiTheme="minorHAnsi" w:hAnsiTheme="minorHAnsi"/>
                <w:sz w:val="21"/>
                <w:szCs w:val="21"/>
              </w:rPr>
              <w:t>11</w:t>
            </w:r>
          </w:p>
        </w:tc>
        <w:tc>
          <w:tcPr>
            <w:tcW w:w="3544" w:type="dxa"/>
          </w:tcPr>
          <w:p w14:paraId="39D204C2" w14:textId="443A4EE7" w:rsidR="003D52E8" w:rsidRPr="000F419D" w:rsidRDefault="003D52E8" w:rsidP="003D52E8">
            <w:pPr>
              <w:rPr>
                <w:rFonts w:asciiTheme="minorHAnsi" w:hAnsiTheme="minorHAnsi"/>
                <w:color w:val="0D3165"/>
                <w:sz w:val="21"/>
                <w:szCs w:val="21"/>
              </w:rPr>
            </w:pPr>
            <w:r w:rsidRPr="000F419D">
              <w:rPr>
                <w:rFonts w:asciiTheme="minorHAnsi" w:hAnsiTheme="minorHAnsi"/>
                <w:color w:val="0D3165"/>
                <w:sz w:val="21"/>
                <w:szCs w:val="21"/>
              </w:rPr>
              <w:t>Is er optimisme over de voortzetting van ERN’s?</w:t>
            </w:r>
          </w:p>
        </w:tc>
        <w:tc>
          <w:tcPr>
            <w:tcW w:w="8505" w:type="dxa"/>
          </w:tcPr>
          <w:p w14:paraId="490D56E0" w14:textId="0BF1C931" w:rsidR="003D52E8" w:rsidRPr="000F419D" w:rsidRDefault="003D52E8" w:rsidP="003D52E8">
            <w:pPr>
              <w:rPr>
                <w:rFonts w:asciiTheme="minorHAnsi" w:hAnsiTheme="minorHAnsi"/>
                <w:color w:val="0D3165"/>
                <w:sz w:val="21"/>
                <w:szCs w:val="21"/>
              </w:rPr>
            </w:pPr>
            <w:r w:rsidRPr="000F419D">
              <w:rPr>
                <w:rFonts w:asciiTheme="minorHAnsi" w:hAnsiTheme="minorHAnsi"/>
                <w:color w:val="0D3165"/>
                <w:sz w:val="21"/>
                <w:szCs w:val="21"/>
              </w:rPr>
              <w:t>Ja. Hoewel er onzekerheid is, geldt dat ook voor eerdere periodes. Er is optimisme dat de netwerken blijven bestaan, zolang hier actief aandacht voor wordt gevraagd.</w:t>
            </w:r>
          </w:p>
        </w:tc>
      </w:tr>
      <w:tr w:rsidR="003D52E8" w:rsidRPr="000F419D" w14:paraId="23200289" w14:textId="77777777" w:rsidTr="009D4593">
        <w:tc>
          <w:tcPr>
            <w:tcW w:w="704" w:type="dxa"/>
          </w:tcPr>
          <w:p w14:paraId="1A222EC9" w14:textId="553933D1" w:rsidR="003D52E8" w:rsidRPr="000F419D" w:rsidRDefault="003D52E8" w:rsidP="003D52E8">
            <w:pPr>
              <w:rPr>
                <w:rFonts w:asciiTheme="minorHAnsi" w:hAnsiTheme="minorHAnsi"/>
                <w:sz w:val="21"/>
                <w:szCs w:val="21"/>
              </w:rPr>
            </w:pPr>
            <w:r w:rsidRPr="000F419D">
              <w:rPr>
                <w:rFonts w:asciiTheme="minorHAnsi" w:hAnsiTheme="minorHAnsi"/>
                <w:sz w:val="21"/>
                <w:szCs w:val="21"/>
              </w:rPr>
              <w:t>12</w:t>
            </w:r>
          </w:p>
        </w:tc>
        <w:tc>
          <w:tcPr>
            <w:tcW w:w="3544" w:type="dxa"/>
          </w:tcPr>
          <w:p w14:paraId="2C699430" w14:textId="55C00509" w:rsidR="003D52E8" w:rsidRPr="000F419D" w:rsidRDefault="003D52E8" w:rsidP="003D52E8">
            <w:pPr>
              <w:rPr>
                <w:rFonts w:asciiTheme="minorHAnsi" w:hAnsiTheme="minorHAnsi"/>
                <w:color w:val="0D3165"/>
                <w:sz w:val="21"/>
                <w:szCs w:val="21"/>
              </w:rPr>
            </w:pPr>
            <w:r w:rsidRPr="000F419D">
              <w:rPr>
                <w:rFonts w:asciiTheme="minorHAnsi" w:hAnsiTheme="minorHAnsi"/>
                <w:color w:val="0D3165"/>
                <w:sz w:val="21"/>
                <w:szCs w:val="21"/>
              </w:rPr>
              <w:t>Kunnen STZ-ziekenhuizen zelf een ECZA-erkenning aanvragen?</w:t>
            </w:r>
          </w:p>
        </w:tc>
        <w:tc>
          <w:tcPr>
            <w:tcW w:w="8505" w:type="dxa"/>
          </w:tcPr>
          <w:p w14:paraId="6966ADA2" w14:textId="428E18DD" w:rsidR="003D52E8" w:rsidRPr="000F419D" w:rsidRDefault="003D52E8" w:rsidP="003D52E8">
            <w:pPr>
              <w:rPr>
                <w:rFonts w:asciiTheme="minorHAnsi" w:hAnsiTheme="minorHAnsi"/>
                <w:color w:val="0D3165"/>
                <w:sz w:val="21"/>
                <w:szCs w:val="21"/>
              </w:rPr>
            </w:pPr>
            <w:r w:rsidRPr="000F419D">
              <w:rPr>
                <w:rFonts w:asciiTheme="minorHAnsi" w:hAnsiTheme="minorHAnsi"/>
                <w:color w:val="0D3165"/>
                <w:sz w:val="21"/>
                <w:szCs w:val="21"/>
              </w:rPr>
              <w:t>Ja, dat is mogelijk wanneer aan alle criteria wordt voldaan. Samen optrekken met een academisch centrum kan helpen om toe te groeien naar een gezamenlijke aanvraag.</w:t>
            </w:r>
          </w:p>
        </w:tc>
      </w:tr>
      <w:tr w:rsidR="003D52E8" w:rsidRPr="000F419D" w14:paraId="56872E7D" w14:textId="77777777" w:rsidTr="009D4593">
        <w:tc>
          <w:tcPr>
            <w:tcW w:w="704" w:type="dxa"/>
          </w:tcPr>
          <w:p w14:paraId="16BECC52" w14:textId="2D0C0780" w:rsidR="003D52E8" w:rsidRPr="000F419D" w:rsidRDefault="003D52E8" w:rsidP="003D52E8">
            <w:pPr>
              <w:rPr>
                <w:rFonts w:asciiTheme="minorHAnsi" w:hAnsiTheme="minorHAnsi"/>
                <w:sz w:val="21"/>
                <w:szCs w:val="21"/>
              </w:rPr>
            </w:pPr>
            <w:r w:rsidRPr="000F419D">
              <w:rPr>
                <w:rFonts w:asciiTheme="minorHAnsi" w:hAnsiTheme="minorHAnsi"/>
                <w:sz w:val="21"/>
                <w:szCs w:val="21"/>
              </w:rPr>
              <w:t>13</w:t>
            </w:r>
          </w:p>
        </w:tc>
        <w:tc>
          <w:tcPr>
            <w:tcW w:w="3544" w:type="dxa"/>
          </w:tcPr>
          <w:p w14:paraId="30B12781" w14:textId="605CB405" w:rsidR="003D52E8" w:rsidRPr="000F419D" w:rsidRDefault="003D52E8" w:rsidP="003D52E8">
            <w:pPr>
              <w:rPr>
                <w:rFonts w:asciiTheme="minorHAnsi" w:hAnsiTheme="minorHAnsi"/>
                <w:color w:val="0D3165"/>
                <w:sz w:val="21"/>
                <w:szCs w:val="21"/>
              </w:rPr>
            </w:pPr>
            <w:r w:rsidRPr="000F419D">
              <w:rPr>
                <w:rFonts w:asciiTheme="minorHAnsi" w:hAnsiTheme="minorHAnsi"/>
                <w:color w:val="0D3165"/>
                <w:sz w:val="21"/>
                <w:szCs w:val="21"/>
              </w:rPr>
              <w:t>Is een gezamenlijke aanvraag altijd nodig?</w:t>
            </w:r>
          </w:p>
        </w:tc>
        <w:tc>
          <w:tcPr>
            <w:tcW w:w="8505" w:type="dxa"/>
          </w:tcPr>
          <w:p w14:paraId="17453ECE" w14:textId="5F730692" w:rsidR="003D52E8" w:rsidRPr="000F419D" w:rsidRDefault="003D52E8" w:rsidP="003D52E8">
            <w:pPr>
              <w:rPr>
                <w:rFonts w:asciiTheme="minorHAnsi" w:hAnsiTheme="minorHAnsi"/>
                <w:color w:val="0D3165"/>
                <w:sz w:val="21"/>
                <w:szCs w:val="21"/>
              </w:rPr>
            </w:pPr>
            <w:r w:rsidRPr="000F419D">
              <w:rPr>
                <w:rFonts w:asciiTheme="minorHAnsi" w:hAnsiTheme="minorHAnsi"/>
                <w:color w:val="0D3165"/>
                <w:sz w:val="21"/>
                <w:szCs w:val="21"/>
              </w:rPr>
              <w:t>Nee. Samenwerking binnen een netwerk kan voldoende zijn. Een gezamenlijke aanvraag vraagt opnieuw het volledige erkenningstraject, terwijl samenwerken in de praktijk vaak al leidt tot kwalitatief goede zorg.</w:t>
            </w:r>
          </w:p>
        </w:tc>
      </w:tr>
      <w:tr w:rsidR="003D52E8" w:rsidRPr="000F419D" w14:paraId="2B3EB51D" w14:textId="77777777" w:rsidTr="009D4593">
        <w:tc>
          <w:tcPr>
            <w:tcW w:w="704" w:type="dxa"/>
          </w:tcPr>
          <w:p w14:paraId="21B45AA0" w14:textId="7A72EE86" w:rsidR="003D52E8" w:rsidRPr="000F419D" w:rsidRDefault="003D52E8" w:rsidP="003D52E8">
            <w:pPr>
              <w:rPr>
                <w:rFonts w:asciiTheme="minorHAnsi" w:hAnsiTheme="minorHAnsi"/>
                <w:sz w:val="21"/>
                <w:szCs w:val="21"/>
              </w:rPr>
            </w:pPr>
            <w:r w:rsidRPr="000F419D">
              <w:rPr>
                <w:rFonts w:asciiTheme="minorHAnsi" w:hAnsiTheme="minorHAnsi"/>
                <w:sz w:val="21"/>
                <w:szCs w:val="21"/>
              </w:rPr>
              <w:t>14</w:t>
            </w:r>
          </w:p>
        </w:tc>
        <w:tc>
          <w:tcPr>
            <w:tcW w:w="3544" w:type="dxa"/>
          </w:tcPr>
          <w:p w14:paraId="1F0576AE" w14:textId="429CE902" w:rsidR="003D52E8" w:rsidRPr="000F419D" w:rsidRDefault="003D52E8" w:rsidP="003D52E8">
            <w:pPr>
              <w:rPr>
                <w:rFonts w:asciiTheme="minorHAnsi" w:hAnsiTheme="minorHAnsi"/>
                <w:color w:val="0D3165"/>
                <w:sz w:val="21"/>
                <w:szCs w:val="21"/>
              </w:rPr>
            </w:pPr>
            <w:r w:rsidRPr="000F419D">
              <w:rPr>
                <w:rFonts w:asciiTheme="minorHAnsi" w:hAnsiTheme="minorHAnsi"/>
                <w:color w:val="0D3165"/>
                <w:sz w:val="21"/>
                <w:szCs w:val="21"/>
              </w:rPr>
              <w:t>Wat doet de NVZ voor ziekenhuizen en patiënten?</w:t>
            </w:r>
          </w:p>
        </w:tc>
        <w:tc>
          <w:tcPr>
            <w:tcW w:w="8505" w:type="dxa"/>
          </w:tcPr>
          <w:p w14:paraId="2FA6C0C9" w14:textId="21189346" w:rsidR="003D52E8" w:rsidRPr="000F419D" w:rsidRDefault="003D52E8" w:rsidP="003D52E8">
            <w:pPr>
              <w:rPr>
                <w:rFonts w:asciiTheme="minorHAnsi" w:hAnsiTheme="minorHAnsi"/>
                <w:color w:val="0D3165"/>
                <w:sz w:val="21"/>
                <w:szCs w:val="21"/>
              </w:rPr>
            </w:pPr>
            <w:r w:rsidRPr="000F419D">
              <w:rPr>
                <w:rFonts w:asciiTheme="minorHAnsi" w:hAnsiTheme="minorHAnsi"/>
                <w:color w:val="0D3165"/>
                <w:sz w:val="21"/>
                <w:szCs w:val="21"/>
              </w:rPr>
              <w:t>Professionals en medewerkers van zorginstellingen kunnen terecht bij</w:t>
            </w:r>
            <w:r w:rsidRPr="000F419D">
              <w:rPr>
                <w:rStyle w:val="apple-converted-space"/>
                <w:rFonts w:asciiTheme="minorHAnsi" w:hAnsiTheme="minorHAnsi"/>
                <w:color w:val="0D3165"/>
                <w:sz w:val="21"/>
                <w:szCs w:val="21"/>
              </w:rPr>
              <w:t> </w:t>
            </w:r>
            <w:hyperlink r:id="rId13" w:anchor=":~:text=Het%20dossier%20zeldzame%20aandoeningen%20is%20landelijke%20herzien%20afgelopen,netwerk%20te%20vergroten%2C%20communicatie%20snel%20te%20verspreiden%2C%20etc." w:tooltip="https://www.nvz-kennisnet.nl/groep/327-zeldzame-aandoeningen/info#:~:text=Het%20dossier%20zeldzame%20aandoeningen%20is%20landelijke%20herzien%20afgelopen,netwerk%20te%20vergroten%2C%20communicatie%20snel%20te%20verspreiden%2C%20etc." w:history="1">
              <w:r w:rsidRPr="000F419D">
                <w:rPr>
                  <w:rStyle w:val="Hyperlink"/>
                  <w:rFonts w:asciiTheme="minorHAnsi" w:hAnsiTheme="minorHAnsi"/>
                  <w:color w:val="0D3165"/>
                  <w:sz w:val="21"/>
                  <w:szCs w:val="21"/>
                </w:rPr>
                <w:t>Zeldzame aandoeningen | NVZ-Kennisnet</w:t>
              </w:r>
            </w:hyperlink>
            <w:r w:rsidRPr="000F419D">
              <w:rPr>
                <w:rFonts w:asciiTheme="minorHAnsi" w:hAnsiTheme="minorHAnsi"/>
                <w:color w:val="0D3165"/>
                <w:sz w:val="21"/>
                <w:szCs w:val="21"/>
              </w:rPr>
              <w:t> voor</w:t>
            </w:r>
            <w:r w:rsidRPr="000F419D">
              <w:rPr>
                <w:rStyle w:val="apple-converted-space"/>
                <w:rFonts w:asciiTheme="minorHAnsi" w:hAnsiTheme="minorHAnsi"/>
                <w:color w:val="0D3165"/>
                <w:sz w:val="21"/>
                <w:szCs w:val="21"/>
              </w:rPr>
              <w:t> </w:t>
            </w:r>
            <w:r w:rsidRPr="000F419D">
              <w:rPr>
                <w:rFonts w:asciiTheme="minorHAnsi" w:hAnsiTheme="minorHAnsi"/>
                <w:color w:val="0D3165"/>
                <w:sz w:val="21"/>
                <w:szCs w:val="21"/>
              </w:rPr>
              <w:t>onder meer kennis delen, informatie over processen en contactpersonen. </w:t>
            </w:r>
          </w:p>
        </w:tc>
      </w:tr>
      <w:tr w:rsidR="000F419D" w:rsidRPr="000F419D" w14:paraId="54231865" w14:textId="77777777" w:rsidTr="009D4593">
        <w:tc>
          <w:tcPr>
            <w:tcW w:w="704" w:type="dxa"/>
          </w:tcPr>
          <w:p w14:paraId="5E13D4E8" w14:textId="2EBA38DB" w:rsidR="000F419D" w:rsidRPr="000F419D" w:rsidRDefault="000F419D" w:rsidP="003D52E8">
            <w:pPr>
              <w:rPr>
                <w:rFonts w:asciiTheme="minorHAnsi" w:hAnsiTheme="minorHAnsi"/>
                <w:sz w:val="21"/>
                <w:szCs w:val="21"/>
              </w:rPr>
            </w:pPr>
            <w:r>
              <w:rPr>
                <w:rFonts w:asciiTheme="minorHAnsi" w:hAnsiTheme="minorHAnsi"/>
                <w:sz w:val="21"/>
                <w:szCs w:val="21"/>
              </w:rPr>
              <w:t>15</w:t>
            </w:r>
          </w:p>
        </w:tc>
        <w:tc>
          <w:tcPr>
            <w:tcW w:w="3544" w:type="dxa"/>
          </w:tcPr>
          <w:p w14:paraId="39DBB7ED" w14:textId="1CCAFE51" w:rsidR="000F419D" w:rsidRPr="000F419D" w:rsidRDefault="000F419D" w:rsidP="003D52E8">
            <w:pPr>
              <w:rPr>
                <w:rFonts w:asciiTheme="minorHAnsi" w:hAnsiTheme="minorHAnsi"/>
                <w:color w:val="0D3165"/>
                <w:sz w:val="21"/>
                <w:szCs w:val="21"/>
              </w:rPr>
            </w:pPr>
            <w:r w:rsidRPr="000F419D">
              <w:rPr>
                <w:rFonts w:asciiTheme="minorHAnsi" w:hAnsiTheme="minorHAnsi"/>
                <w:color w:val="0D3165"/>
                <w:sz w:val="21"/>
                <w:szCs w:val="21"/>
              </w:rPr>
              <w:t>Wat doet NVZ om patiënten en naasten begrijpelijke kwaliteitsinformatie te geven? </w:t>
            </w:r>
          </w:p>
        </w:tc>
        <w:tc>
          <w:tcPr>
            <w:tcW w:w="8505" w:type="dxa"/>
          </w:tcPr>
          <w:p w14:paraId="3D2BCB4D" w14:textId="30900949" w:rsidR="000F419D" w:rsidRPr="000F419D" w:rsidRDefault="000F419D" w:rsidP="003D52E8">
            <w:pPr>
              <w:rPr>
                <w:rFonts w:asciiTheme="minorHAnsi" w:hAnsiTheme="minorHAnsi"/>
                <w:color w:val="0D3165"/>
                <w:sz w:val="21"/>
                <w:szCs w:val="21"/>
              </w:rPr>
            </w:pPr>
            <w:r w:rsidRPr="000F419D">
              <w:rPr>
                <w:rFonts w:asciiTheme="minorHAnsi" w:hAnsiTheme="minorHAnsi"/>
                <w:color w:val="0D3165"/>
                <w:sz w:val="21"/>
                <w:szCs w:val="21"/>
              </w:rPr>
              <w:t>Patiënten vinden begrijpelijke informatie over ECZA's via</w:t>
            </w:r>
            <w:r w:rsidRPr="000F419D">
              <w:rPr>
                <w:rStyle w:val="apple-converted-space"/>
                <w:rFonts w:asciiTheme="minorHAnsi" w:hAnsiTheme="minorHAnsi"/>
                <w:color w:val="0D3165"/>
                <w:sz w:val="21"/>
                <w:szCs w:val="21"/>
              </w:rPr>
              <w:t> </w:t>
            </w:r>
            <w:hyperlink r:id="rId14" w:tooltip="https://www.ziekenhuischeck.nl/kwaliteit/expertise-zeldzame-aandoeningen/" w:history="1">
              <w:r w:rsidRPr="000F419D">
                <w:rPr>
                  <w:rStyle w:val="Hyperlink"/>
                  <w:rFonts w:asciiTheme="minorHAnsi" w:hAnsiTheme="minorHAnsi"/>
                  <w:color w:val="0D3165"/>
                  <w:sz w:val="21"/>
                  <w:szCs w:val="21"/>
                </w:rPr>
                <w:t>Expertise zeldzame aandoeningen in mijn ziekenhuis | Ziekenhuischeck</w:t>
              </w:r>
            </w:hyperlink>
            <w:r w:rsidRPr="000F419D">
              <w:rPr>
                <w:rFonts w:asciiTheme="minorHAnsi" w:hAnsiTheme="minorHAnsi"/>
                <w:color w:val="0D3165"/>
                <w:sz w:val="21"/>
                <w:szCs w:val="21"/>
              </w:rPr>
              <w:t> </w:t>
            </w:r>
          </w:p>
        </w:tc>
      </w:tr>
      <w:tr w:rsidR="003D52E8" w:rsidRPr="000F419D" w14:paraId="289CB4CA" w14:textId="77777777" w:rsidTr="009D4593">
        <w:tc>
          <w:tcPr>
            <w:tcW w:w="704" w:type="dxa"/>
          </w:tcPr>
          <w:p w14:paraId="3DB8F14E" w14:textId="36F598C5" w:rsidR="003D52E8" w:rsidRPr="000F419D" w:rsidRDefault="003D52E8" w:rsidP="003D52E8">
            <w:pPr>
              <w:rPr>
                <w:rFonts w:asciiTheme="minorHAnsi" w:hAnsiTheme="minorHAnsi"/>
                <w:sz w:val="21"/>
                <w:szCs w:val="21"/>
              </w:rPr>
            </w:pPr>
            <w:r w:rsidRPr="000F419D">
              <w:rPr>
                <w:rFonts w:asciiTheme="minorHAnsi" w:hAnsiTheme="minorHAnsi"/>
                <w:sz w:val="21"/>
                <w:szCs w:val="21"/>
              </w:rPr>
              <w:t>1</w:t>
            </w:r>
            <w:r w:rsidR="000F419D">
              <w:rPr>
                <w:rFonts w:asciiTheme="minorHAnsi" w:hAnsiTheme="minorHAnsi"/>
                <w:sz w:val="21"/>
                <w:szCs w:val="21"/>
              </w:rPr>
              <w:t>6</w:t>
            </w:r>
          </w:p>
        </w:tc>
        <w:tc>
          <w:tcPr>
            <w:tcW w:w="3544" w:type="dxa"/>
          </w:tcPr>
          <w:p w14:paraId="7B0E00D8" w14:textId="5C99B464" w:rsidR="003D52E8" w:rsidRPr="000F419D" w:rsidRDefault="003D52E8" w:rsidP="003D52E8">
            <w:pPr>
              <w:rPr>
                <w:rFonts w:asciiTheme="minorHAnsi" w:hAnsiTheme="minorHAnsi"/>
                <w:color w:val="0D3165"/>
                <w:sz w:val="21"/>
                <w:szCs w:val="21"/>
              </w:rPr>
            </w:pPr>
            <w:r w:rsidRPr="000F419D">
              <w:rPr>
                <w:rFonts w:asciiTheme="minorHAnsi" w:hAnsiTheme="minorHAnsi"/>
                <w:color w:val="0D3165"/>
                <w:sz w:val="21"/>
                <w:szCs w:val="21"/>
              </w:rPr>
              <w:t>Wat is de planning voor de nieuwe ECZA-aanvraagronde?</w:t>
            </w:r>
          </w:p>
        </w:tc>
        <w:tc>
          <w:tcPr>
            <w:tcW w:w="8505" w:type="dxa"/>
          </w:tcPr>
          <w:p w14:paraId="6343518F" w14:textId="0FAA3F31" w:rsidR="003D52E8" w:rsidRPr="000F419D" w:rsidRDefault="003D52E8" w:rsidP="003D52E8">
            <w:pPr>
              <w:rPr>
                <w:rFonts w:asciiTheme="minorHAnsi" w:hAnsiTheme="minorHAnsi"/>
                <w:color w:val="0D3165"/>
                <w:sz w:val="21"/>
                <w:szCs w:val="21"/>
              </w:rPr>
            </w:pPr>
            <w:r w:rsidRPr="000F419D">
              <w:rPr>
                <w:rFonts w:asciiTheme="minorHAnsi" w:hAnsiTheme="minorHAnsi"/>
                <w:color w:val="0D3165"/>
                <w:sz w:val="21"/>
                <w:szCs w:val="21"/>
              </w:rPr>
              <w:t>In 2025 worden de aanvraagdocumenten geactualiseerd. In Q1 2026 opent het loket. De beoordeling en besluitvorming vinden later in 2026 plaats.</w:t>
            </w:r>
          </w:p>
        </w:tc>
      </w:tr>
      <w:tr w:rsidR="003D52E8" w:rsidRPr="000F419D" w14:paraId="531DDA7F" w14:textId="77777777" w:rsidTr="009D4593">
        <w:tc>
          <w:tcPr>
            <w:tcW w:w="704" w:type="dxa"/>
          </w:tcPr>
          <w:p w14:paraId="7A6277F6" w14:textId="68BFE8FD" w:rsidR="003D52E8" w:rsidRPr="000F419D" w:rsidRDefault="003D52E8" w:rsidP="003D52E8">
            <w:pPr>
              <w:rPr>
                <w:rFonts w:asciiTheme="minorHAnsi" w:hAnsiTheme="minorHAnsi"/>
                <w:sz w:val="21"/>
                <w:szCs w:val="21"/>
              </w:rPr>
            </w:pPr>
            <w:r w:rsidRPr="000F419D">
              <w:rPr>
                <w:rFonts w:asciiTheme="minorHAnsi" w:hAnsiTheme="minorHAnsi"/>
                <w:sz w:val="21"/>
                <w:szCs w:val="21"/>
              </w:rPr>
              <w:t>1</w:t>
            </w:r>
            <w:r w:rsidR="000F419D">
              <w:rPr>
                <w:rFonts w:asciiTheme="minorHAnsi" w:hAnsiTheme="minorHAnsi"/>
                <w:sz w:val="21"/>
                <w:szCs w:val="21"/>
              </w:rPr>
              <w:t>7</w:t>
            </w:r>
          </w:p>
        </w:tc>
        <w:tc>
          <w:tcPr>
            <w:tcW w:w="3544" w:type="dxa"/>
          </w:tcPr>
          <w:p w14:paraId="2EA1217D" w14:textId="01E0E1C2" w:rsidR="003D52E8" w:rsidRPr="000F419D" w:rsidRDefault="003916A7" w:rsidP="003D52E8">
            <w:pPr>
              <w:rPr>
                <w:rFonts w:asciiTheme="minorHAnsi" w:hAnsiTheme="minorHAnsi"/>
                <w:color w:val="0D3165"/>
                <w:sz w:val="21"/>
                <w:szCs w:val="21"/>
              </w:rPr>
            </w:pPr>
            <w:r w:rsidRPr="003916A7">
              <w:rPr>
                <w:rFonts w:asciiTheme="minorHAnsi" w:hAnsiTheme="minorHAnsi"/>
                <w:color w:val="0D3165"/>
                <w:sz w:val="21"/>
                <w:szCs w:val="21"/>
              </w:rPr>
              <w:t>Hoe kunnen we de borging en verwijzingsstroom vanuit huisartsen en de eerste lijn naar ECZA’s voor zeldzame ziekten goed inrichten, gezien het feit dat eerstelijnsartsen vaak te weinig kennis of herkenning hebben waardoor een zeldzame ziekte niet wordt herkend?</w:t>
            </w:r>
          </w:p>
        </w:tc>
        <w:tc>
          <w:tcPr>
            <w:tcW w:w="8505" w:type="dxa"/>
          </w:tcPr>
          <w:p w14:paraId="4A794655" w14:textId="22896339" w:rsidR="003916A7" w:rsidRPr="003916A7" w:rsidRDefault="003916A7" w:rsidP="003916A7">
            <w:pPr>
              <w:rPr>
                <w:rFonts w:asciiTheme="minorHAnsi" w:hAnsiTheme="minorHAnsi"/>
                <w:color w:val="0D3165"/>
                <w:sz w:val="21"/>
                <w:szCs w:val="21"/>
              </w:rPr>
            </w:pPr>
            <w:r w:rsidRPr="003916A7">
              <w:rPr>
                <w:rFonts w:asciiTheme="minorHAnsi" w:hAnsiTheme="minorHAnsi"/>
                <w:color w:val="0D3165"/>
                <w:sz w:val="21"/>
                <w:szCs w:val="21"/>
              </w:rPr>
              <w:t xml:space="preserve">Het optimaal inrichten van de verwijzingsstroom naar ECZA’s voor zeldzame </w:t>
            </w:r>
            <w:r w:rsidR="00BB3143">
              <w:rPr>
                <w:rFonts w:asciiTheme="minorHAnsi" w:hAnsiTheme="minorHAnsi"/>
                <w:color w:val="0D3165"/>
                <w:sz w:val="21"/>
                <w:szCs w:val="21"/>
              </w:rPr>
              <w:t>aandoeningen</w:t>
            </w:r>
            <w:r w:rsidRPr="003916A7">
              <w:rPr>
                <w:rFonts w:asciiTheme="minorHAnsi" w:hAnsiTheme="minorHAnsi"/>
                <w:color w:val="0D3165"/>
                <w:sz w:val="21"/>
                <w:szCs w:val="21"/>
              </w:rPr>
              <w:t xml:space="preserve"> vraagt om een combinatie van maatregelen:</w:t>
            </w:r>
          </w:p>
          <w:p w14:paraId="298C0C36" w14:textId="2171E965" w:rsidR="003916A7" w:rsidRPr="003916A7" w:rsidRDefault="003916A7" w:rsidP="003916A7">
            <w:pPr>
              <w:numPr>
                <w:ilvl w:val="0"/>
                <w:numId w:val="21"/>
              </w:numPr>
              <w:rPr>
                <w:rFonts w:asciiTheme="minorHAnsi" w:hAnsiTheme="minorHAnsi"/>
                <w:color w:val="0D3165"/>
                <w:sz w:val="21"/>
                <w:szCs w:val="21"/>
              </w:rPr>
            </w:pPr>
            <w:r w:rsidRPr="003916A7">
              <w:rPr>
                <w:rFonts w:asciiTheme="minorHAnsi" w:hAnsiTheme="minorHAnsi"/>
                <w:b/>
                <w:bCs/>
                <w:color w:val="0D3165"/>
                <w:sz w:val="21"/>
                <w:szCs w:val="21"/>
              </w:rPr>
              <w:t>Samenwerking en netwerkvorming:</w:t>
            </w:r>
            <w:r w:rsidRPr="003916A7">
              <w:rPr>
                <w:rFonts w:asciiTheme="minorHAnsi" w:hAnsiTheme="minorHAnsi"/>
                <w:color w:val="0D3165"/>
                <w:sz w:val="21"/>
                <w:szCs w:val="21"/>
              </w:rPr>
              <w:t> ECZA’s moeten actief huisartsen en eerstelijns</w:t>
            </w:r>
            <w:r w:rsidR="00DD4687">
              <w:rPr>
                <w:rFonts w:asciiTheme="minorHAnsi" w:hAnsiTheme="minorHAnsi"/>
                <w:color w:val="0D3165"/>
                <w:sz w:val="21"/>
                <w:szCs w:val="21"/>
              </w:rPr>
              <w:t xml:space="preserve"> </w:t>
            </w:r>
            <w:r w:rsidRPr="003916A7">
              <w:rPr>
                <w:rFonts w:asciiTheme="minorHAnsi" w:hAnsiTheme="minorHAnsi"/>
                <w:color w:val="0D3165"/>
                <w:sz w:val="21"/>
                <w:szCs w:val="21"/>
              </w:rPr>
              <w:t>zorgverleners meenemen in hun netwerk, zodat de lijnen kort zijn en er bekendheid is over het aanbod en de expertise.</w:t>
            </w:r>
          </w:p>
          <w:p w14:paraId="7CBD4B94" w14:textId="77777777" w:rsidR="003916A7" w:rsidRPr="003916A7" w:rsidRDefault="003916A7" w:rsidP="003916A7">
            <w:pPr>
              <w:numPr>
                <w:ilvl w:val="0"/>
                <w:numId w:val="21"/>
              </w:numPr>
              <w:rPr>
                <w:rFonts w:asciiTheme="minorHAnsi" w:hAnsiTheme="minorHAnsi"/>
                <w:color w:val="0D3165"/>
                <w:sz w:val="21"/>
                <w:szCs w:val="21"/>
              </w:rPr>
            </w:pPr>
            <w:r w:rsidRPr="003916A7">
              <w:rPr>
                <w:rFonts w:asciiTheme="minorHAnsi" w:hAnsiTheme="minorHAnsi"/>
                <w:b/>
                <w:bCs/>
                <w:color w:val="0D3165"/>
                <w:sz w:val="21"/>
                <w:szCs w:val="21"/>
              </w:rPr>
              <w:t>Informatie en scholing:</w:t>
            </w:r>
            <w:r w:rsidRPr="003916A7">
              <w:rPr>
                <w:rFonts w:asciiTheme="minorHAnsi" w:hAnsiTheme="minorHAnsi"/>
                <w:color w:val="0D3165"/>
                <w:sz w:val="21"/>
                <w:szCs w:val="21"/>
              </w:rPr>
              <w:t> Regelmatige scholing en informatievoorziening aan huisartsen helpt bij het vergroten van kennis en herkenning van zeldzame ziektebeelden. Denk aan nascholingen, webinars en toegankelijke informatiepakketten.</w:t>
            </w:r>
          </w:p>
          <w:p w14:paraId="0509766A" w14:textId="77777777" w:rsidR="003916A7" w:rsidRPr="003916A7" w:rsidRDefault="003916A7" w:rsidP="003916A7">
            <w:pPr>
              <w:numPr>
                <w:ilvl w:val="0"/>
                <w:numId w:val="21"/>
              </w:numPr>
              <w:rPr>
                <w:rFonts w:asciiTheme="minorHAnsi" w:hAnsiTheme="minorHAnsi"/>
                <w:color w:val="0D3165"/>
                <w:sz w:val="21"/>
                <w:szCs w:val="21"/>
              </w:rPr>
            </w:pPr>
            <w:r w:rsidRPr="003916A7">
              <w:rPr>
                <w:rFonts w:asciiTheme="minorHAnsi" w:hAnsiTheme="minorHAnsi"/>
                <w:b/>
                <w:bCs/>
                <w:color w:val="0D3165"/>
                <w:sz w:val="21"/>
                <w:szCs w:val="21"/>
              </w:rPr>
              <w:t>Gemakkelijk vindbaar en bereikbaar:</w:t>
            </w:r>
            <w:r w:rsidRPr="003916A7">
              <w:rPr>
                <w:rFonts w:asciiTheme="minorHAnsi" w:hAnsiTheme="minorHAnsi"/>
                <w:color w:val="0D3165"/>
                <w:sz w:val="21"/>
                <w:szCs w:val="21"/>
              </w:rPr>
              <w:t> ECZA’s moeten goed vindbaar zijn, bijvoorbeeld via Zorgdomein, en laagdrempelig bereikbaar voor overleg. Een directe consultatielijn (zoals een ILD-telefoon) kan huisartsen ondersteunen bij twijfelgevallen.</w:t>
            </w:r>
          </w:p>
          <w:p w14:paraId="5710678B" w14:textId="77777777" w:rsidR="003916A7" w:rsidRPr="003916A7" w:rsidRDefault="003916A7" w:rsidP="003916A7">
            <w:pPr>
              <w:numPr>
                <w:ilvl w:val="0"/>
                <w:numId w:val="21"/>
              </w:numPr>
              <w:rPr>
                <w:rFonts w:asciiTheme="minorHAnsi" w:hAnsiTheme="minorHAnsi"/>
                <w:color w:val="0D3165"/>
                <w:sz w:val="21"/>
                <w:szCs w:val="21"/>
              </w:rPr>
            </w:pPr>
            <w:r w:rsidRPr="003916A7">
              <w:rPr>
                <w:rFonts w:asciiTheme="minorHAnsi" w:hAnsiTheme="minorHAnsi"/>
                <w:b/>
                <w:bCs/>
                <w:color w:val="0D3165"/>
                <w:sz w:val="21"/>
                <w:szCs w:val="21"/>
              </w:rPr>
              <w:t>Koppeling met andere specialismen:</w:t>
            </w:r>
            <w:r w:rsidRPr="003916A7">
              <w:rPr>
                <w:rFonts w:asciiTheme="minorHAnsi" w:hAnsiTheme="minorHAnsi"/>
                <w:color w:val="0D3165"/>
                <w:sz w:val="21"/>
                <w:szCs w:val="21"/>
              </w:rPr>
              <w:t> Door samenwerking met radiologen en andere diagnostische disciplines kan sneller onderscheid gemaakt worden tussen ziektebeelden, wat de kans op juiste verwijzing vergroot.</w:t>
            </w:r>
          </w:p>
          <w:p w14:paraId="768E7B51" w14:textId="33EE18FF" w:rsidR="003D52E8" w:rsidRPr="003916A7" w:rsidRDefault="003916A7" w:rsidP="003D52E8">
            <w:pPr>
              <w:numPr>
                <w:ilvl w:val="0"/>
                <w:numId w:val="21"/>
              </w:numPr>
              <w:rPr>
                <w:rFonts w:asciiTheme="minorHAnsi" w:hAnsiTheme="minorHAnsi"/>
                <w:color w:val="0D3165"/>
                <w:sz w:val="21"/>
                <w:szCs w:val="21"/>
              </w:rPr>
            </w:pPr>
            <w:r w:rsidRPr="003916A7">
              <w:rPr>
                <w:rFonts w:asciiTheme="minorHAnsi" w:hAnsiTheme="minorHAnsi"/>
                <w:b/>
                <w:bCs/>
                <w:color w:val="0D3165"/>
                <w:sz w:val="21"/>
                <w:szCs w:val="21"/>
              </w:rPr>
              <w:t>Blijvende uitdaging:</w:t>
            </w:r>
            <w:r w:rsidRPr="003916A7">
              <w:rPr>
                <w:rFonts w:asciiTheme="minorHAnsi" w:hAnsiTheme="minorHAnsi"/>
                <w:color w:val="0D3165"/>
                <w:sz w:val="21"/>
                <w:szCs w:val="21"/>
              </w:rPr>
              <w:t xml:space="preserve"> Ondanks deze inspanningen blijft het herkennen van zeldzame </w:t>
            </w:r>
            <w:r w:rsidR="00BB3143">
              <w:rPr>
                <w:rFonts w:asciiTheme="minorHAnsi" w:hAnsiTheme="minorHAnsi"/>
                <w:color w:val="0D3165"/>
                <w:sz w:val="21"/>
                <w:szCs w:val="21"/>
              </w:rPr>
              <w:t>aandoeningen</w:t>
            </w:r>
            <w:r w:rsidRPr="003916A7">
              <w:rPr>
                <w:rFonts w:asciiTheme="minorHAnsi" w:hAnsiTheme="minorHAnsi"/>
                <w:color w:val="0D3165"/>
                <w:sz w:val="21"/>
                <w:szCs w:val="21"/>
              </w:rPr>
              <w:t xml:space="preserve"> in de eerste lijn lastig. Het is daarom belangrijk om te blijven investeren in netwerkvorming, zichtbaarheid en het delen van goede voorbeelden.</w:t>
            </w:r>
          </w:p>
        </w:tc>
      </w:tr>
      <w:tr w:rsidR="003D52E8" w:rsidRPr="000F419D" w14:paraId="230F97FC" w14:textId="77777777" w:rsidTr="009D4593">
        <w:tc>
          <w:tcPr>
            <w:tcW w:w="704" w:type="dxa"/>
          </w:tcPr>
          <w:p w14:paraId="2C411E61" w14:textId="44844764" w:rsidR="003D52E8" w:rsidRPr="000F419D" w:rsidRDefault="003D52E8" w:rsidP="003D52E8">
            <w:pPr>
              <w:rPr>
                <w:rFonts w:asciiTheme="minorHAnsi" w:hAnsiTheme="minorHAnsi"/>
                <w:sz w:val="21"/>
                <w:szCs w:val="21"/>
              </w:rPr>
            </w:pPr>
            <w:r w:rsidRPr="000F419D">
              <w:rPr>
                <w:rFonts w:asciiTheme="minorHAnsi" w:hAnsiTheme="minorHAnsi"/>
                <w:sz w:val="21"/>
                <w:szCs w:val="21"/>
              </w:rPr>
              <w:t>1</w:t>
            </w:r>
            <w:r w:rsidR="000F419D">
              <w:rPr>
                <w:rFonts w:asciiTheme="minorHAnsi" w:hAnsiTheme="minorHAnsi"/>
                <w:sz w:val="21"/>
                <w:szCs w:val="21"/>
              </w:rPr>
              <w:t>8</w:t>
            </w:r>
          </w:p>
        </w:tc>
        <w:tc>
          <w:tcPr>
            <w:tcW w:w="3544" w:type="dxa"/>
          </w:tcPr>
          <w:p w14:paraId="5937476D" w14:textId="42FB13D4" w:rsidR="003D52E8" w:rsidRPr="000F419D" w:rsidRDefault="00106D95" w:rsidP="003D52E8">
            <w:pPr>
              <w:rPr>
                <w:rFonts w:asciiTheme="minorHAnsi" w:hAnsiTheme="minorHAnsi"/>
                <w:color w:val="0D3165"/>
                <w:sz w:val="21"/>
                <w:szCs w:val="21"/>
              </w:rPr>
            </w:pPr>
            <w:r w:rsidRPr="00106D95">
              <w:rPr>
                <w:rFonts w:asciiTheme="minorHAnsi" w:hAnsiTheme="minorHAnsi"/>
                <w:color w:val="0D3165"/>
                <w:sz w:val="21"/>
                <w:szCs w:val="21"/>
              </w:rPr>
              <w:t>Is het een verplichting als je als erkend ECZA-centrum moet aansluiten bij een ERN? En hoe loopt deze procedure?</w:t>
            </w:r>
          </w:p>
        </w:tc>
        <w:tc>
          <w:tcPr>
            <w:tcW w:w="8505" w:type="dxa"/>
          </w:tcPr>
          <w:p w14:paraId="38BC18C9" w14:textId="6B4D396E" w:rsidR="003D52E8" w:rsidRPr="000F419D" w:rsidRDefault="009D18BB" w:rsidP="003D52E8">
            <w:pPr>
              <w:rPr>
                <w:rFonts w:asciiTheme="minorHAnsi" w:hAnsiTheme="minorHAnsi"/>
                <w:color w:val="0D3165"/>
                <w:sz w:val="21"/>
                <w:szCs w:val="21"/>
              </w:rPr>
            </w:pPr>
            <w:r w:rsidRPr="009D18BB">
              <w:rPr>
                <w:rFonts w:asciiTheme="minorHAnsi" w:hAnsiTheme="minorHAnsi"/>
                <w:color w:val="0D3165"/>
                <w:sz w:val="21"/>
                <w:szCs w:val="21"/>
              </w:rPr>
              <w:t xml:space="preserve">Aansluiting bij een Europees Referentienetwerk (ERN) wordt gezien als </w:t>
            </w:r>
            <w:r w:rsidR="00932DA2">
              <w:rPr>
                <w:rFonts w:asciiTheme="minorHAnsi" w:hAnsiTheme="minorHAnsi"/>
                <w:color w:val="0D3165"/>
                <w:sz w:val="21"/>
                <w:szCs w:val="21"/>
              </w:rPr>
              <w:t xml:space="preserve">een vereiste </w:t>
            </w:r>
            <w:r w:rsidR="00BA5C3B">
              <w:rPr>
                <w:rFonts w:asciiTheme="minorHAnsi" w:hAnsiTheme="minorHAnsi"/>
                <w:color w:val="0D3165"/>
                <w:sz w:val="21"/>
                <w:szCs w:val="21"/>
              </w:rPr>
              <w:t>wanneer dat mogelijk is</w:t>
            </w:r>
            <w:r w:rsidRPr="009D18BB">
              <w:rPr>
                <w:rFonts w:asciiTheme="minorHAnsi" w:hAnsiTheme="minorHAnsi"/>
                <w:color w:val="0D3165"/>
                <w:sz w:val="21"/>
                <w:szCs w:val="21"/>
              </w:rPr>
              <w:t>. In de praktijk is dit lastig, omdat er sinds 2017 slechts één keer een call is geweest voor nieuwe deelnemende centra. Momenteel is er geen nieuwe call gepland, waardoor nieuw erkende expertisecentra zich niet kunnen aanmelden.</w:t>
            </w:r>
          </w:p>
        </w:tc>
      </w:tr>
      <w:tr w:rsidR="009D18BB" w:rsidRPr="000F419D" w14:paraId="0703F95B" w14:textId="77777777" w:rsidTr="009D4593">
        <w:tc>
          <w:tcPr>
            <w:tcW w:w="704" w:type="dxa"/>
          </w:tcPr>
          <w:p w14:paraId="56466BD1" w14:textId="47E9D2D2" w:rsidR="009D18BB" w:rsidRPr="000F419D" w:rsidRDefault="004864DC" w:rsidP="003D52E8">
            <w:pPr>
              <w:rPr>
                <w:rFonts w:asciiTheme="minorHAnsi" w:hAnsiTheme="minorHAnsi"/>
                <w:sz w:val="21"/>
                <w:szCs w:val="21"/>
              </w:rPr>
            </w:pPr>
            <w:r>
              <w:rPr>
                <w:rFonts w:asciiTheme="minorHAnsi" w:hAnsiTheme="minorHAnsi"/>
                <w:sz w:val="21"/>
                <w:szCs w:val="21"/>
              </w:rPr>
              <w:t>19</w:t>
            </w:r>
          </w:p>
        </w:tc>
        <w:tc>
          <w:tcPr>
            <w:tcW w:w="3544" w:type="dxa"/>
          </w:tcPr>
          <w:p w14:paraId="66A31EEB" w14:textId="576282A9" w:rsidR="009D18BB" w:rsidRPr="00106D95" w:rsidRDefault="009D18BB" w:rsidP="003D52E8">
            <w:pPr>
              <w:rPr>
                <w:rFonts w:asciiTheme="minorHAnsi" w:hAnsiTheme="minorHAnsi"/>
                <w:color w:val="0D3165"/>
                <w:sz w:val="21"/>
                <w:szCs w:val="21"/>
              </w:rPr>
            </w:pPr>
            <w:r w:rsidRPr="009D18BB">
              <w:rPr>
                <w:rFonts w:asciiTheme="minorHAnsi" w:hAnsiTheme="minorHAnsi"/>
                <w:color w:val="0D3165"/>
                <w:sz w:val="21"/>
                <w:szCs w:val="21"/>
              </w:rPr>
              <w:t>Zijn centra automatisch aangesloten bij een ERN als er een call is? En zijn alle ECZA’s actief binnen het ERN-netwerk?</w:t>
            </w:r>
          </w:p>
        </w:tc>
        <w:tc>
          <w:tcPr>
            <w:tcW w:w="8505" w:type="dxa"/>
          </w:tcPr>
          <w:p w14:paraId="1AE61017" w14:textId="4295B7A8" w:rsidR="009D18BB" w:rsidRPr="009D18BB" w:rsidRDefault="009C7F5A" w:rsidP="003D52E8">
            <w:pPr>
              <w:rPr>
                <w:rFonts w:asciiTheme="minorHAnsi" w:hAnsiTheme="minorHAnsi"/>
                <w:color w:val="0D3165"/>
                <w:sz w:val="21"/>
                <w:szCs w:val="21"/>
              </w:rPr>
            </w:pPr>
            <w:r w:rsidRPr="009C7F5A">
              <w:rPr>
                <w:rFonts w:asciiTheme="minorHAnsi" w:hAnsiTheme="minorHAnsi"/>
                <w:color w:val="0D3165"/>
                <w:sz w:val="21"/>
                <w:szCs w:val="21"/>
              </w:rPr>
              <w:t>Nee, centra worden niet automatisch aangesloten. Dit kan alleen via een officiële call vanuit de Europese Commissie. Nederland is momenteel al wel vertegenwoordigd in alle 24 ERN’s. Momenteel loopt het Europese project JARDIN om ERNs beter te laten aansluiten op nationale zorgstelsels, mogelijk via netwerken in plaats van losse ECZA.</w:t>
            </w:r>
          </w:p>
        </w:tc>
      </w:tr>
      <w:tr w:rsidR="009D18BB" w:rsidRPr="000F419D" w14:paraId="447D8493" w14:textId="77777777" w:rsidTr="009D4593">
        <w:tc>
          <w:tcPr>
            <w:tcW w:w="704" w:type="dxa"/>
          </w:tcPr>
          <w:p w14:paraId="0FE7EA23" w14:textId="3548C776" w:rsidR="009D18BB" w:rsidRPr="000F419D" w:rsidRDefault="004864DC" w:rsidP="003D52E8">
            <w:pPr>
              <w:rPr>
                <w:rFonts w:asciiTheme="minorHAnsi" w:hAnsiTheme="minorHAnsi"/>
                <w:sz w:val="21"/>
                <w:szCs w:val="21"/>
              </w:rPr>
            </w:pPr>
            <w:r>
              <w:rPr>
                <w:rFonts w:asciiTheme="minorHAnsi" w:hAnsiTheme="minorHAnsi"/>
                <w:sz w:val="21"/>
                <w:szCs w:val="21"/>
              </w:rPr>
              <w:t>20</w:t>
            </w:r>
          </w:p>
        </w:tc>
        <w:tc>
          <w:tcPr>
            <w:tcW w:w="3544" w:type="dxa"/>
          </w:tcPr>
          <w:p w14:paraId="4F0E0739" w14:textId="39DD066A" w:rsidR="009D18BB" w:rsidRPr="00106D95" w:rsidRDefault="009D18BB" w:rsidP="003D52E8">
            <w:pPr>
              <w:rPr>
                <w:rFonts w:asciiTheme="minorHAnsi" w:hAnsiTheme="minorHAnsi"/>
                <w:color w:val="0D3165"/>
                <w:sz w:val="21"/>
                <w:szCs w:val="21"/>
              </w:rPr>
            </w:pPr>
            <w:r w:rsidRPr="009D18BB">
              <w:rPr>
                <w:rFonts w:asciiTheme="minorHAnsi" w:hAnsiTheme="minorHAnsi"/>
                <w:color w:val="0D3165"/>
                <w:sz w:val="21"/>
                <w:szCs w:val="21"/>
              </w:rPr>
              <w:t>Kunnen STZ-ziekenhuizen zich aansluiten bij een bestaand ECZA</w:t>
            </w:r>
            <w:r w:rsidR="00F314F2">
              <w:rPr>
                <w:rFonts w:asciiTheme="minorHAnsi" w:hAnsiTheme="minorHAnsi"/>
                <w:color w:val="0D3165"/>
                <w:sz w:val="21"/>
                <w:szCs w:val="21"/>
              </w:rPr>
              <w:t>?</w:t>
            </w:r>
          </w:p>
        </w:tc>
        <w:tc>
          <w:tcPr>
            <w:tcW w:w="8505" w:type="dxa"/>
          </w:tcPr>
          <w:p w14:paraId="6837EC9F" w14:textId="22BC059B" w:rsidR="009D18BB" w:rsidRPr="00934D19" w:rsidRDefault="00934D19" w:rsidP="00934D19">
            <w:pPr>
              <w:rPr>
                <w:noProof w:val="0"/>
                <w:color w:val="264775"/>
              </w:rPr>
            </w:pPr>
            <w:r w:rsidRPr="00934D19">
              <w:rPr>
                <w:color w:val="264775"/>
              </w:rPr>
              <w:t>Ja, dat kan.</w:t>
            </w:r>
            <w:r w:rsidRPr="00934D19">
              <w:rPr>
                <w:rStyle w:val="apple-converted-space"/>
                <w:rFonts w:ascii="Aptos" w:hAnsi="Aptos"/>
                <w:color w:val="264775"/>
                <w:sz w:val="22"/>
                <w:szCs w:val="22"/>
              </w:rPr>
              <w:t> </w:t>
            </w:r>
            <w:r w:rsidRPr="00934D19">
              <w:rPr>
                <w:color w:val="264775"/>
              </w:rPr>
              <w:t>Er kan worden samengewerkt met</w:t>
            </w:r>
            <w:r w:rsidRPr="00934D19">
              <w:rPr>
                <w:rStyle w:val="apple-converted-space"/>
                <w:rFonts w:ascii="Aptos" w:hAnsi="Aptos"/>
                <w:color w:val="264775"/>
                <w:sz w:val="22"/>
                <w:szCs w:val="22"/>
              </w:rPr>
              <w:t> </w:t>
            </w:r>
            <w:r w:rsidRPr="00934D19">
              <w:rPr>
                <w:color w:val="264775"/>
              </w:rPr>
              <w:t>erkende</w:t>
            </w:r>
            <w:r w:rsidRPr="00934D19">
              <w:rPr>
                <w:rStyle w:val="apple-converted-space"/>
                <w:rFonts w:ascii="Aptos" w:hAnsi="Aptos"/>
                <w:color w:val="264775"/>
                <w:sz w:val="22"/>
                <w:szCs w:val="22"/>
              </w:rPr>
              <w:t> </w:t>
            </w:r>
            <w:r w:rsidRPr="00934D19">
              <w:rPr>
                <w:color w:val="264775"/>
              </w:rPr>
              <w:t>ECZA. Eventueel</w:t>
            </w:r>
            <w:r w:rsidRPr="00934D19">
              <w:rPr>
                <w:rStyle w:val="apple-converted-space"/>
                <w:rFonts w:ascii="Aptos" w:hAnsi="Aptos"/>
                <w:color w:val="264775"/>
                <w:sz w:val="22"/>
                <w:szCs w:val="22"/>
              </w:rPr>
              <w:t> </w:t>
            </w:r>
            <w:r w:rsidRPr="00934D19">
              <w:rPr>
                <w:color w:val="264775"/>
              </w:rPr>
              <w:t>kan</w:t>
            </w:r>
            <w:r w:rsidRPr="00934D19">
              <w:rPr>
                <w:rStyle w:val="apple-converted-space"/>
                <w:rFonts w:ascii="Aptos" w:hAnsi="Aptos"/>
                <w:color w:val="264775"/>
                <w:sz w:val="22"/>
                <w:szCs w:val="22"/>
              </w:rPr>
              <w:t> </w:t>
            </w:r>
            <w:r w:rsidRPr="00934D19">
              <w:rPr>
                <w:color w:val="264775"/>
              </w:rPr>
              <w:t>er als</w:t>
            </w:r>
            <w:r w:rsidRPr="00934D19">
              <w:rPr>
                <w:rStyle w:val="apple-converted-space"/>
                <w:rFonts w:ascii="Aptos" w:hAnsi="Aptos"/>
                <w:color w:val="264775"/>
                <w:sz w:val="22"/>
                <w:szCs w:val="22"/>
              </w:rPr>
              <w:t> </w:t>
            </w:r>
            <w:r w:rsidRPr="00934D19">
              <w:rPr>
                <w:color w:val="264775"/>
              </w:rPr>
              <w:t>nieuw gezamenlijk ECZA een aanvraag gedaan worden.</w:t>
            </w:r>
          </w:p>
        </w:tc>
      </w:tr>
      <w:tr w:rsidR="006C282E" w:rsidRPr="000F419D" w14:paraId="01CD6163" w14:textId="77777777" w:rsidTr="009D4593">
        <w:tc>
          <w:tcPr>
            <w:tcW w:w="704" w:type="dxa"/>
          </w:tcPr>
          <w:p w14:paraId="18162B22" w14:textId="77777777" w:rsidR="006C282E" w:rsidRDefault="006C282E" w:rsidP="003D52E8">
            <w:pPr>
              <w:rPr>
                <w:rFonts w:asciiTheme="minorHAnsi" w:hAnsiTheme="minorHAnsi"/>
                <w:sz w:val="21"/>
                <w:szCs w:val="21"/>
              </w:rPr>
            </w:pPr>
          </w:p>
          <w:p w14:paraId="67BAE7FA" w14:textId="6D54B040" w:rsidR="004172DD" w:rsidRPr="004172DD" w:rsidRDefault="004172DD" w:rsidP="004172DD">
            <w:pPr>
              <w:rPr>
                <w:rFonts w:asciiTheme="minorHAnsi" w:hAnsiTheme="minorHAnsi"/>
                <w:sz w:val="21"/>
                <w:szCs w:val="21"/>
              </w:rPr>
            </w:pPr>
            <w:r>
              <w:rPr>
                <w:rFonts w:asciiTheme="minorHAnsi" w:hAnsiTheme="minorHAnsi"/>
                <w:sz w:val="21"/>
                <w:szCs w:val="21"/>
              </w:rPr>
              <w:t>21</w:t>
            </w:r>
          </w:p>
        </w:tc>
        <w:tc>
          <w:tcPr>
            <w:tcW w:w="3544" w:type="dxa"/>
          </w:tcPr>
          <w:p w14:paraId="086246C1" w14:textId="7CD75E6E" w:rsidR="006C282E" w:rsidRPr="009D18BB" w:rsidRDefault="006C282E" w:rsidP="003D52E8">
            <w:pPr>
              <w:rPr>
                <w:rFonts w:asciiTheme="minorHAnsi" w:hAnsiTheme="minorHAnsi"/>
                <w:color w:val="0D3165"/>
                <w:sz w:val="21"/>
                <w:szCs w:val="21"/>
              </w:rPr>
            </w:pPr>
            <w:r w:rsidRPr="006C282E">
              <w:rPr>
                <w:rFonts w:asciiTheme="minorHAnsi" w:hAnsiTheme="minorHAnsi"/>
                <w:color w:val="0D3165"/>
                <w:sz w:val="21"/>
                <w:szCs w:val="21"/>
              </w:rPr>
              <w:t>Hoe werkt het als een STZ-ziekenhuis een gezamenlijke erkenning wil aanvragen met een bestaand ECZA?</w:t>
            </w:r>
          </w:p>
        </w:tc>
        <w:tc>
          <w:tcPr>
            <w:tcW w:w="8505" w:type="dxa"/>
          </w:tcPr>
          <w:p w14:paraId="5BB973D6" w14:textId="77777777" w:rsidR="00707C5C" w:rsidRDefault="00707C5C" w:rsidP="00707C5C">
            <w:r>
              <w:t>Als je echt een gezamenlijke erkenning wilt aanvragen, dan doorloop je opnieuw de volledige erkenningsprocedure. Maar de vraag is of een gezamenlijke erkenning meteen nodig is, of dat je eerst gaat samenwerken en binnen een netwerkverband de zorg levert.</w:t>
            </w:r>
          </w:p>
          <w:p w14:paraId="3D4100ED" w14:textId="3C1E6D73" w:rsidR="006C282E" w:rsidRDefault="00707C5C" w:rsidP="00707C5C">
            <w:r>
              <w:t xml:space="preserve">Op het moment dat de erkenning van het bestaande </w:t>
            </w:r>
            <w:r w:rsidR="008419D0">
              <w:t>ECZA</w:t>
            </w:r>
            <w:r>
              <w:t xml:space="preserve"> afloopt en opnieuw beoordeeld moet worden, kun je bekijken of dat het juiste moment is om een gezamenlijke aanvraag in te dienen. Het kost namelijk behoorlijk wat tijd om zo’n gezamenlijke aanvraag goed voor te bereiden. Je kunt samenwerking dus ook gebruiken als opstap richting een eventuele gezamenlijke aanvraag, zonder dat dit direct hoeft.</w:t>
            </w:r>
          </w:p>
        </w:tc>
      </w:tr>
      <w:tr w:rsidR="009D4593" w:rsidRPr="000F419D" w14:paraId="5DB33553" w14:textId="77777777" w:rsidTr="009D4593">
        <w:tc>
          <w:tcPr>
            <w:tcW w:w="704" w:type="dxa"/>
          </w:tcPr>
          <w:p w14:paraId="40C54474" w14:textId="56737F5D" w:rsidR="009D4593" w:rsidRPr="000F419D" w:rsidRDefault="004864DC" w:rsidP="009D4593">
            <w:pPr>
              <w:rPr>
                <w:rFonts w:asciiTheme="minorHAnsi" w:hAnsiTheme="minorHAnsi"/>
                <w:sz w:val="21"/>
                <w:szCs w:val="21"/>
              </w:rPr>
            </w:pPr>
            <w:r>
              <w:rPr>
                <w:rFonts w:asciiTheme="minorHAnsi" w:hAnsiTheme="minorHAnsi"/>
                <w:sz w:val="21"/>
                <w:szCs w:val="21"/>
              </w:rPr>
              <w:t>21</w:t>
            </w:r>
          </w:p>
        </w:tc>
        <w:tc>
          <w:tcPr>
            <w:tcW w:w="3544" w:type="dxa"/>
          </w:tcPr>
          <w:p w14:paraId="6ADFF1C7" w14:textId="06AD9930" w:rsidR="009D4593" w:rsidRPr="000F419D" w:rsidRDefault="009D4593" w:rsidP="009D4593">
            <w:pPr>
              <w:rPr>
                <w:rFonts w:asciiTheme="minorHAnsi" w:hAnsiTheme="minorHAnsi"/>
                <w:color w:val="0D3165"/>
                <w:sz w:val="21"/>
                <w:szCs w:val="21"/>
              </w:rPr>
            </w:pPr>
            <w:r w:rsidRPr="000F419D">
              <w:rPr>
                <w:rFonts w:asciiTheme="minorHAnsi" w:hAnsiTheme="minorHAnsi"/>
                <w:color w:val="0D3165"/>
                <w:sz w:val="21"/>
                <w:szCs w:val="21"/>
              </w:rPr>
              <w:t>Waar kunnen ziekenhuizen terecht met vragen</w:t>
            </w:r>
            <w:r w:rsidRPr="000F419D">
              <w:rPr>
                <w:rStyle w:val="apple-converted-space"/>
                <w:rFonts w:asciiTheme="minorHAnsi" w:hAnsiTheme="minorHAnsi"/>
                <w:b/>
                <w:bCs/>
                <w:color w:val="0D3165"/>
                <w:sz w:val="21"/>
                <w:szCs w:val="21"/>
              </w:rPr>
              <w:t> </w:t>
            </w:r>
            <w:r w:rsidRPr="000F419D">
              <w:rPr>
                <w:rFonts w:asciiTheme="minorHAnsi" w:hAnsiTheme="minorHAnsi"/>
                <w:color w:val="0D3165"/>
                <w:sz w:val="21"/>
                <w:szCs w:val="21"/>
              </w:rPr>
              <w:t>over het ECZA-proces?</w:t>
            </w:r>
          </w:p>
        </w:tc>
        <w:tc>
          <w:tcPr>
            <w:tcW w:w="8505" w:type="dxa"/>
          </w:tcPr>
          <w:p w14:paraId="2C4B3EC1" w14:textId="4CDA69F4" w:rsidR="009D4593" w:rsidRPr="000F419D" w:rsidRDefault="009D4593" w:rsidP="009D4593">
            <w:pPr>
              <w:rPr>
                <w:rFonts w:asciiTheme="minorHAnsi" w:hAnsiTheme="minorHAnsi"/>
                <w:color w:val="0D3165"/>
                <w:sz w:val="21"/>
                <w:szCs w:val="21"/>
              </w:rPr>
            </w:pPr>
            <w:r w:rsidRPr="000F419D">
              <w:rPr>
                <w:rFonts w:asciiTheme="minorHAnsi" w:hAnsiTheme="minorHAnsi"/>
                <w:color w:val="0D3165"/>
                <w:sz w:val="21"/>
                <w:szCs w:val="21"/>
              </w:rPr>
              <w:t>Via</w:t>
            </w:r>
            <w:r w:rsidRPr="000F419D">
              <w:rPr>
                <w:rStyle w:val="apple-converted-space"/>
                <w:rFonts w:asciiTheme="minorHAnsi" w:hAnsiTheme="minorHAnsi"/>
                <w:color w:val="0D3165"/>
                <w:sz w:val="21"/>
                <w:szCs w:val="21"/>
              </w:rPr>
              <w:t> </w:t>
            </w:r>
            <w:hyperlink r:id="rId15" w:tooltip="mailto:ecza@stz.nl" w:history="1">
              <w:r w:rsidRPr="000F419D">
                <w:rPr>
                  <w:rStyle w:val="Hyperlink"/>
                  <w:rFonts w:asciiTheme="minorHAnsi" w:hAnsiTheme="minorHAnsi"/>
                  <w:b/>
                  <w:bCs/>
                  <w:color w:val="0D3165"/>
                  <w:sz w:val="21"/>
                  <w:szCs w:val="21"/>
                </w:rPr>
                <w:t>ecza@stz.nl</w:t>
              </w:r>
            </w:hyperlink>
          </w:p>
        </w:tc>
      </w:tr>
    </w:tbl>
    <w:p w14:paraId="62D8004E" w14:textId="7B53ABA8" w:rsidR="008F6A90" w:rsidRPr="000F419D" w:rsidRDefault="008F6A90" w:rsidP="008F6A90">
      <w:pPr>
        <w:rPr>
          <w:rFonts w:asciiTheme="minorHAnsi" w:hAnsiTheme="minorHAnsi"/>
          <w:sz w:val="21"/>
          <w:szCs w:val="21"/>
        </w:rPr>
      </w:pPr>
    </w:p>
    <w:sectPr w:rsidR="008F6A90" w:rsidRPr="000F419D" w:rsidSect="00C31EBD">
      <w:headerReference w:type="default" r:id="rId16"/>
      <w:footerReference w:type="default" r:id="rId17"/>
      <w:pgSz w:w="16838" w:h="11906" w:orient="landscape" w:code="9"/>
      <w:pgMar w:top="1304" w:right="1304" w:bottom="1304" w:left="1304" w:header="425" w:footer="2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A3136" w14:textId="77777777" w:rsidR="006A1062" w:rsidRPr="00B40C8A" w:rsidRDefault="006A1062" w:rsidP="00BD08CF">
      <w:pPr>
        <w:spacing w:line="240" w:lineRule="auto"/>
      </w:pPr>
      <w:r w:rsidRPr="00B40C8A">
        <w:separator/>
      </w:r>
    </w:p>
  </w:endnote>
  <w:endnote w:type="continuationSeparator" w:id="0">
    <w:p w14:paraId="4FA30F5D" w14:textId="77777777" w:rsidR="006A1062" w:rsidRPr="00B40C8A" w:rsidRDefault="006A1062" w:rsidP="00BD08CF">
      <w:pPr>
        <w:spacing w:line="240" w:lineRule="auto"/>
      </w:pPr>
      <w:r w:rsidRPr="00B40C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buntu">
    <w:panose1 w:val="00000000000000000000"/>
    <w:charset w:val="00"/>
    <w:family w:val="roman"/>
    <w:notTrueType/>
    <w:pitch w:val="default"/>
  </w:font>
  <w:font w:name="Ubuntu Light">
    <w:altName w:val="Cambria"/>
    <w:panose1 w:val="00000000000000000000"/>
    <w:charset w:val="00"/>
    <w:family w:val="roman"/>
    <w:notTrueType/>
    <w:pitch w:val="default"/>
  </w:font>
  <w:font w:name="Ubuntu Medium">
    <w:altName w:val="Calibri"/>
    <w:charset w:val="00"/>
    <w:family w:val="swiss"/>
    <w:pitch w:val="variable"/>
    <w:sig w:usb0="E00002FF" w:usb1="5000205B" w:usb2="00000000" w:usb3="00000000" w:csb0="0000009F" w:csb1="00000000"/>
  </w:font>
  <w:font w:name="Aptos">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3F3EA" w14:textId="77777777" w:rsidR="00DA742D" w:rsidRPr="00B40C8A" w:rsidRDefault="00DA742D"/>
  <w:tbl>
    <w:tblPr>
      <w:tblStyle w:val="TableGrid"/>
      <w:tblW w:w="6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27" w:type="dxa"/>
        <w:left w:w="0" w:type="dxa"/>
        <w:right w:w="0" w:type="dxa"/>
      </w:tblCellMar>
      <w:tblLook w:val="04A0" w:firstRow="1" w:lastRow="0" w:firstColumn="1" w:lastColumn="0" w:noHBand="0" w:noVBand="1"/>
    </w:tblPr>
    <w:tblGrid>
      <w:gridCol w:w="6804"/>
    </w:tblGrid>
    <w:tr w:rsidR="009E2665" w:rsidRPr="00B40C8A" w14:paraId="3A8B85F6" w14:textId="77777777" w:rsidTr="000C211A">
      <w:trPr>
        <w:cantSplit/>
      </w:trPr>
      <w:tc>
        <w:tcPr>
          <w:tcW w:w="7896" w:type="dxa"/>
        </w:tcPr>
        <w:p w14:paraId="5B61306C" w14:textId="77777777" w:rsidR="009E2665" w:rsidRPr="00B40C8A" w:rsidRDefault="009E2665" w:rsidP="000B2069">
          <w:pPr>
            <w:pStyle w:val="Footer"/>
            <w:rPr>
              <w:szCs w:val="18"/>
            </w:rPr>
          </w:pPr>
          <w:r w:rsidRPr="00B40C8A">
            <w:rPr>
              <w:szCs w:val="18"/>
            </w:rPr>
            <w:t>Samen de transformatie </w:t>
          </w:r>
          <w:r w:rsidRPr="00B40C8A">
            <w:t>versnellen</w:t>
          </w:r>
        </w:p>
      </w:tc>
    </w:tr>
  </w:tbl>
  <w:p w14:paraId="159F0955" w14:textId="77777777" w:rsidR="009E2665" w:rsidRPr="00B40C8A" w:rsidRDefault="0037557F" w:rsidP="009E2665">
    <w:pPr>
      <w:pStyle w:val="Footer"/>
      <w:tabs>
        <w:tab w:val="clear" w:pos="9696"/>
        <w:tab w:val="left" w:pos="3692"/>
      </w:tabs>
    </w:pPr>
    <w:r>
      <mc:AlternateContent>
        <mc:Choice Requires="wps">
          <w:drawing>
            <wp:anchor distT="0" distB="0" distL="114300" distR="114300" simplePos="0" relativeHeight="251658240" behindDoc="1" locked="1" layoutInCell="1" allowOverlap="1" wp14:anchorId="30EF569A" wp14:editId="68DA1CB9">
              <wp:simplePos x="0" y="0"/>
              <wp:positionH relativeFrom="column">
                <wp:posOffset>1016</wp:posOffset>
              </wp:positionH>
              <wp:positionV relativeFrom="paragraph">
                <wp:posOffset>-325247</wp:posOffset>
              </wp:positionV>
              <wp:extent cx="5892800" cy="0"/>
              <wp:effectExtent l="0" t="0" r="0" b="0"/>
              <wp:wrapNone/>
              <wp:docPr id="1519518244" name="Footerlijn"/>
              <wp:cNvGraphicFramePr/>
              <a:graphic xmlns:a="http://schemas.openxmlformats.org/drawingml/2006/main">
                <a:graphicData uri="http://schemas.microsoft.com/office/word/2010/wordprocessingShape">
                  <wps:wsp>
                    <wps:cNvCnPr/>
                    <wps:spPr>
                      <a:xfrm>
                        <a:off x="0" y="0"/>
                        <a:ext cx="589280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100000</wp14:pctWidth>
              </wp14:sizeRelH>
            </wp:anchor>
          </w:drawing>
        </mc:Choice>
        <mc:Fallback xmlns:arto="http://schemas.microsoft.com/office/word/2006/arto">
          <w:pict>
            <v:line w14:anchorId="6082B4E7" id="Footerlijn" o:spid="_x0000_s1026" style="position:absolute;z-index:-251634945;visibility:visible;mso-wrap-style:square;mso-width-percent:1000;mso-wrap-distance-left:9pt;mso-wrap-distance-top:0;mso-wrap-distance-right:9pt;mso-wrap-distance-bottom:0;mso-position-horizontal:absolute;mso-position-horizontal-relative:text;mso-position-vertical:absolute;mso-position-vertical-relative:text;mso-width-percent:1000;mso-width-relative:page" from=".1pt,-25.6pt" to="464.1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" strokecolor="#5890f8 [3205]" strokeweight=".5pt">
              <v:stroke joinstyle="miter"/>
              <w10:anchorlock/>
            </v:line>
          </w:pict>
        </mc:Fallback>
      </mc:AlternateContent>
    </w:r>
    <w:r w:rsidR="009E2665" w:rsidRPr="00B40C8A">
      <mc:AlternateContent>
        <mc:Choice Requires="wps">
          <w:drawing>
            <wp:anchor distT="0" distB="0" distL="114300" distR="114300" simplePos="0" relativeHeight="251658243" behindDoc="0" locked="1" layoutInCell="1" allowOverlap="1" wp14:anchorId="128CC9B0" wp14:editId="3E222EAB">
              <wp:simplePos x="0" y="0"/>
              <wp:positionH relativeFrom="rightMargin">
                <wp:posOffset>-890533</wp:posOffset>
              </wp:positionH>
              <wp:positionV relativeFrom="paragraph">
                <wp:posOffset>-319941</wp:posOffset>
              </wp:positionV>
              <wp:extent cx="1411200" cy="399600"/>
              <wp:effectExtent l="0" t="0" r="0" b="635"/>
              <wp:wrapNone/>
              <wp:docPr id="1349529091" name="Paginanummer"/>
              <wp:cNvGraphicFramePr/>
              <a:graphic xmlns:a="http://schemas.openxmlformats.org/drawingml/2006/main">
                <a:graphicData uri="http://schemas.microsoft.com/office/word/2010/wordprocessingShape">
                  <wps:wsp>
                    <wps:cNvSpPr txBox="1"/>
                    <wps:spPr>
                      <a:xfrm>
                        <a:off x="0" y="0"/>
                        <a:ext cx="1411200" cy="399600"/>
                      </a:xfrm>
                      <a:prstGeom prst="rect">
                        <a:avLst/>
                      </a:prstGeom>
                      <a:noFill/>
                      <a:ln w="6350">
                        <a:noFill/>
                      </a:ln>
                    </wps:spPr>
                    <wps:txbx>
                      <w:txbxContent>
                        <w:tbl>
                          <w:tblPr>
                            <w:tblStyle w:val="TableGrid"/>
                            <w:tblW w:w="44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27" w:type="dxa"/>
                              <w:left w:w="0" w:type="dxa"/>
                              <w:right w:w="0" w:type="dxa"/>
                            </w:tblCellMar>
                            <w:tblLook w:val="04A0" w:firstRow="1" w:lastRow="0" w:firstColumn="1" w:lastColumn="0" w:noHBand="0" w:noVBand="1"/>
                          </w:tblPr>
                          <w:tblGrid>
                            <w:gridCol w:w="2265"/>
                            <w:gridCol w:w="2141"/>
                          </w:tblGrid>
                          <w:tr w:rsidR="009E2665" w:rsidRPr="00B40C8A" w14:paraId="1456B4E5" w14:textId="77777777" w:rsidTr="009E2665">
                            <w:tc>
                              <w:tcPr>
                                <w:tcW w:w="2330" w:type="dxa"/>
                              </w:tcPr>
                              <w:p w14:paraId="107B2DC0" w14:textId="36B22EB3" w:rsidR="009E2665" w:rsidRPr="00B40C8A" w:rsidRDefault="009E2665" w:rsidP="009E2665">
                                <w:pPr>
                                  <w:pStyle w:val="PagNo"/>
                                </w:pPr>
                                <w:r w:rsidRPr="00B40C8A">
                                  <w:tab/>
                                </w:r>
                                <w:r w:rsidRPr="00B40C8A">
                                  <w:rPr>
                                    <w:b/>
                                  </w:rPr>
                                  <w:fldChar w:fldCharType="begin"/>
                                </w:r>
                                <w:r w:rsidRPr="00B40C8A">
                                  <w:instrText xml:space="preserve"> IF </w:instrText>
                                </w:r>
                                <w:r w:rsidR="00B40C8A" w:rsidRPr="00B40C8A">
                                  <w:fldChar w:fldCharType="begin"/>
                                </w:r>
                                <w:r w:rsidR="00B40C8A" w:rsidRPr="00B40C8A">
                                  <w:instrText xml:space="preserve"> NUMPAGES </w:instrText>
                                </w:r>
                                <w:r w:rsidR="00B40C8A" w:rsidRPr="00B40C8A">
                                  <w:fldChar w:fldCharType="separate"/>
                                </w:r>
                                <w:r w:rsidR="008419D0">
                                  <w:instrText>4</w:instrText>
                                </w:r>
                                <w:r w:rsidR="00B40C8A" w:rsidRPr="00B40C8A">
                                  <w:fldChar w:fldCharType="end"/>
                                </w:r>
                                <w:r w:rsidRPr="00B40C8A">
                                  <w:instrText xml:space="preserve"> &gt; 1 "</w:instrText>
                                </w:r>
                                <w:r w:rsidRPr="00B40C8A">
                                  <w:rPr>
                                    <w:b/>
                                  </w:rPr>
                                  <w:fldChar w:fldCharType="begin"/>
                                </w:r>
                                <w:r w:rsidRPr="00B40C8A">
                                  <w:instrText xml:space="preserve"> PAGE </w:instrText>
                                </w:r>
                                <w:r w:rsidRPr="00B40C8A">
                                  <w:rPr>
                                    <w:b/>
                                  </w:rPr>
                                  <w:fldChar w:fldCharType="separate"/>
                                </w:r>
                                <w:r w:rsidR="008419D0">
                                  <w:instrText>4</w:instrText>
                                </w:r>
                                <w:r w:rsidRPr="00B40C8A">
                                  <w:rPr>
                                    <w:b/>
                                  </w:rPr>
                                  <w:fldChar w:fldCharType="end"/>
                                </w:r>
                                <w:r w:rsidRPr="00B40C8A">
                                  <w:instrText>/</w:instrText>
                                </w:r>
                                <w:r w:rsidR="00B40C8A" w:rsidRPr="00B40C8A">
                                  <w:fldChar w:fldCharType="begin"/>
                                </w:r>
                                <w:r w:rsidR="00B40C8A" w:rsidRPr="00B40C8A">
                                  <w:instrText xml:space="preserve"> NUMPAGES </w:instrText>
                                </w:r>
                                <w:r w:rsidR="00B40C8A" w:rsidRPr="00B40C8A">
                                  <w:fldChar w:fldCharType="separate"/>
                                </w:r>
                                <w:r w:rsidR="008419D0">
                                  <w:instrText>4</w:instrText>
                                </w:r>
                                <w:r w:rsidR="00B40C8A" w:rsidRPr="00B40C8A">
                                  <w:fldChar w:fldCharType="end"/>
                                </w:r>
                                <w:r w:rsidRPr="00B40C8A">
                                  <w:instrText xml:space="preserve">" "" </w:instrText>
                                </w:r>
                                <w:r w:rsidRPr="00B40C8A">
                                  <w:rPr>
                                    <w:b/>
                                  </w:rPr>
                                  <w:fldChar w:fldCharType="separate"/>
                                </w:r>
                                <w:r w:rsidR="008419D0">
                                  <w:t>4</w:t>
                                </w:r>
                                <w:r w:rsidR="008419D0" w:rsidRPr="00B40C8A">
                                  <w:t>/</w:t>
                                </w:r>
                                <w:r w:rsidR="008419D0">
                                  <w:t>4</w:t>
                                </w:r>
                                <w:r w:rsidRPr="00B40C8A">
                                  <w:rPr>
                                    <w:b/>
                                  </w:rPr>
                                  <w:fldChar w:fldCharType="end"/>
                                </w:r>
                              </w:p>
                            </w:tc>
                            <w:tc>
                              <w:tcPr>
                                <w:tcW w:w="2203" w:type="dxa"/>
                              </w:tcPr>
                              <w:p w14:paraId="6096CD81" w14:textId="77777777" w:rsidR="009E2665" w:rsidRPr="00B40C8A" w:rsidRDefault="009E2665" w:rsidP="009E2665"/>
                            </w:tc>
                          </w:tr>
                        </w:tbl>
                        <w:p w14:paraId="5D665F4D" w14:textId="77777777" w:rsidR="009E2665" w:rsidRPr="00B40C8A" w:rsidRDefault="009E2665"/>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8CC9B0" id="_x0000_t202" coordsize="21600,21600" o:spt="202" path="m,l,21600r21600,l21600,xe">
              <v:stroke joinstyle="miter"/>
              <v:path gradientshapeok="t" o:connecttype="rect"/>
            </v:shapetype>
            <v:shape id="Paginanummer" o:spid="_x0000_s1026" type="#_x0000_t202" style="position:absolute;margin-left:-70.1pt;margin-top:-25.2pt;width:111.1pt;height:31.45pt;z-index:251658243;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" filled="f" stroked="f" strokeweight=".5pt">
              <v:textbox inset="0,0,0,0">
                <w:txbxContent>
                  <w:tbl>
                    <w:tblPr>
                      <w:tblStyle w:val="TableGrid"/>
                      <w:tblW w:w="44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27" w:type="dxa"/>
                        <w:left w:w="0" w:type="dxa"/>
                        <w:right w:w="0" w:type="dxa"/>
                      </w:tblCellMar>
                      <w:tblLook w:val="04A0" w:firstRow="1" w:lastRow="0" w:firstColumn="1" w:lastColumn="0" w:noHBand="0" w:noVBand="1"/>
                    </w:tblPr>
                    <w:tblGrid>
                      <w:gridCol w:w="2265"/>
                      <w:gridCol w:w="2141"/>
                    </w:tblGrid>
                    <w:tr w:rsidR="009E2665" w:rsidRPr="00B40C8A" w14:paraId="1456B4E5" w14:textId="77777777" w:rsidTr="009E2665">
                      <w:tc>
                        <w:tcPr>
                          <w:tcW w:w="2330" w:type="dxa"/>
                        </w:tcPr>
                        <w:p w14:paraId="107B2DC0" w14:textId="36B22EB3" w:rsidR="009E2665" w:rsidRPr="00B40C8A" w:rsidRDefault="009E2665" w:rsidP="009E2665">
                          <w:pPr>
                            <w:pStyle w:val="PagNo"/>
                          </w:pPr>
                          <w:r w:rsidRPr="00B40C8A">
                            <w:tab/>
                          </w:r>
                          <w:r w:rsidRPr="00B40C8A">
                            <w:rPr>
                              <w:b/>
                            </w:rPr>
                            <w:fldChar w:fldCharType="begin"/>
                          </w:r>
                          <w:r w:rsidRPr="00B40C8A">
                            <w:instrText xml:space="preserve"> IF </w:instrText>
                          </w:r>
                          <w:r w:rsidR="00B40C8A" w:rsidRPr="00B40C8A">
                            <w:fldChar w:fldCharType="begin"/>
                          </w:r>
                          <w:r w:rsidR="00B40C8A" w:rsidRPr="00B40C8A">
                            <w:instrText xml:space="preserve"> NUMPAGES </w:instrText>
                          </w:r>
                          <w:r w:rsidR="00B40C8A" w:rsidRPr="00B40C8A">
                            <w:fldChar w:fldCharType="separate"/>
                          </w:r>
                          <w:r w:rsidR="008419D0">
                            <w:instrText>4</w:instrText>
                          </w:r>
                          <w:r w:rsidR="00B40C8A" w:rsidRPr="00B40C8A">
                            <w:fldChar w:fldCharType="end"/>
                          </w:r>
                          <w:r w:rsidRPr="00B40C8A">
                            <w:instrText xml:space="preserve"> &gt; 1 "</w:instrText>
                          </w:r>
                          <w:r w:rsidRPr="00B40C8A">
                            <w:rPr>
                              <w:b/>
                            </w:rPr>
                            <w:fldChar w:fldCharType="begin"/>
                          </w:r>
                          <w:r w:rsidRPr="00B40C8A">
                            <w:instrText xml:space="preserve"> PAGE </w:instrText>
                          </w:r>
                          <w:r w:rsidRPr="00B40C8A">
                            <w:rPr>
                              <w:b/>
                            </w:rPr>
                            <w:fldChar w:fldCharType="separate"/>
                          </w:r>
                          <w:r w:rsidR="008419D0">
                            <w:instrText>4</w:instrText>
                          </w:r>
                          <w:r w:rsidRPr="00B40C8A">
                            <w:rPr>
                              <w:b/>
                            </w:rPr>
                            <w:fldChar w:fldCharType="end"/>
                          </w:r>
                          <w:r w:rsidRPr="00B40C8A">
                            <w:instrText>/</w:instrText>
                          </w:r>
                          <w:r w:rsidR="00B40C8A" w:rsidRPr="00B40C8A">
                            <w:fldChar w:fldCharType="begin"/>
                          </w:r>
                          <w:r w:rsidR="00B40C8A" w:rsidRPr="00B40C8A">
                            <w:instrText xml:space="preserve"> NUMPAGES </w:instrText>
                          </w:r>
                          <w:r w:rsidR="00B40C8A" w:rsidRPr="00B40C8A">
                            <w:fldChar w:fldCharType="separate"/>
                          </w:r>
                          <w:r w:rsidR="008419D0">
                            <w:instrText>4</w:instrText>
                          </w:r>
                          <w:r w:rsidR="00B40C8A" w:rsidRPr="00B40C8A">
                            <w:fldChar w:fldCharType="end"/>
                          </w:r>
                          <w:r w:rsidRPr="00B40C8A">
                            <w:instrText xml:space="preserve">" "" </w:instrText>
                          </w:r>
                          <w:r w:rsidRPr="00B40C8A">
                            <w:rPr>
                              <w:b/>
                            </w:rPr>
                            <w:fldChar w:fldCharType="separate"/>
                          </w:r>
                          <w:r w:rsidR="008419D0">
                            <w:t>4</w:t>
                          </w:r>
                          <w:r w:rsidR="008419D0" w:rsidRPr="00B40C8A">
                            <w:t>/</w:t>
                          </w:r>
                          <w:r w:rsidR="008419D0">
                            <w:t>4</w:t>
                          </w:r>
                          <w:r w:rsidRPr="00B40C8A">
                            <w:rPr>
                              <w:b/>
                            </w:rPr>
                            <w:fldChar w:fldCharType="end"/>
                          </w:r>
                        </w:p>
                      </w:tc>
                      <w:tc>
                        <w:tcPr>
                          <w:tcW w:w="2203" w:type="dxa"/>
                        </w:tcPr>
                        <w:p w14:paraId="6096CD81" w14:textId="77777777" w:rsidR="009E2665" w:rsidRPr="00B40C8A" w:rsidRDefault="009E2665" w:rsidP="009E2665"/>
                      </w:tc>
                    </w:tr>
                  </w:tbl>
                  <w:p w14:paraId="5D665F4D" w14:textId="77777777" w:rsidR="009E2665" w:rsidRPr="00B40C8A" w:rsidRDefault="009E2665"/>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45887" w14:textId="77777777" w:rsidR="006A1062" w:rsidRPr="00B40C8A" w:rsidRDefault="006A1062" w:rsidP="00BD08CF">
      <w:pPr>
        <w:spacing w:line="240" w:lineRule="auto"/>
      </w:pPr>
      <w:r w:rsidRPr="00B40C8A">
        <w:separator/>
      </w:r>
    </w:p>
  </w:footnote>
  <w:footnote w:type="continuationSeparator" w:id="0">
    <w:p w14:paraId="63EA7147" w14:textId="77777777" w:rsidR="006A1062" w:rsidRPr="00B40C8A" w:rsidRDefault="006A1062" w:rsidP="00BD08CF">
      <w:pPr>
        <w:spacing w:line="240" w:lineRule="auto"/>
      </w:pPr>
      <w:r w:rsidRPr="00B40C8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C128A" w14:textId="765D0585" w:rsidR="000B2069" w:rsidRPr="00642073" w:rsidRDefault="00642073" w:rsidP="00642073">
    <w:pPr>
      <w:jc w:val="left"/>
      <w:rPr>
        <w:rFonts w:asciiTheme="majorHAnsi" w:hAnsiTheme="majorHAnsi"/>
        <w:b/>
        <w:bCs/>
        <w:sz w:val="21"/>
        <w:szCs w:val="21"/>
      </w:rPr>
    </w:pPr>
    <w:r w:rsidRPr="00642073">
      <w:rPr>
        <w:rFonts w:asciiTheme="majorHAnsi" w:hAnsiTheme="majorHAnsi"/>
        <w:b/>
        <w:bCs/>
        <w:sz w:val="21"/>
        <w:szCs w:val="21"/>
      </w:rPr>
      <w:t>Vragen en antwoorden STZ/NVZ – webinar Expertisecentra voor Zeldzame Aandoeningen – over erkenning en praktijk</w:t>
    </w:r>
    <w:r w:rsidR="000B2069" w:rsidRPr="00B40C8A">
      <mc:AlternateContent>
        <mc:Choice Requires="wps">
          <w:drawing>
            <wp:anchor distT="0" distB="0" distL="0" distR="0" simplePos="0" relativeHeight="251658241" behindDoc="0" locked="1" layoutInCell="1" allowOverlap="1" wp14:anchorId="71D97FAD" wp14:editId="4003F381">
              <wp:simplePos x="0" y="0"/>
              <wp:positionH relativeFrom="page">
                <wp:align>right</wp:align>
              </wp:positionH>
              <wp:positionV relativeFrom="page">
                <wp:posOffset>0</wp:posOffset>
              </wp:positionV>
              <wp:extent cx="1720215" cy="10121900"/>
              <wp:effectExtent l="0" t="0" r="0" b="0"/>
              <wp:wrapSquare wrapText="left"/>
              <wp:docPr id="600260443" name="Verdrijvingsvlak"/>
              <wp:cNvGraphicFramePr/>
              <a:graphic xmlns:a="http://schemas.openxmlformats.org/drawingml/2006/main">
                <a:graphicData uri="http://schemas.microsoft.com/office/word/2010/wordprocessingShape">
                  <wps:wsp>
                    <wps:cNvSpPr/>
                    <wps:spPr>
                      <a:xfrm>
                        <a:off x="0" y="0"/>
                        <a:ext cx="1720215" cy="101219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73707A8" id="Verdrijvingsvlak" o:spid="_x0000_s1026" style="position:absolute;margin-left:84.25pt;margin-top:0;width:135.45pt;height:797pt;z-index:251682303;visibility:visible;mso-wrap-style:square;mso-width-percent:0;mso-height-percent:0;mso-wrap-distance-left:0;mso-wrap-distance-top:0;mso-wrap-distance-right:0;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" fillcolor="white [3212]" stroked="f" strokeweight="1pt">
              <w10:wrap type="square" side="left" anchorx="page" anchory="page"/>
              <w10:anchorlock/>
            </v:rect>
          </w:pict>
        </mc:Fallback>
      </mc:AlternateContent>
    </w:r>
    <w:r w:rsidR="000B2069" w:rsidRPr="00B40C8A">
      <w:drawing>
        <wp:anchor distT="0" distB="0" distL="114300" distR="114300" simplePos="0" relativeHeight="251658242" behindDoc="0" locked="1" layoutInCell="1" allowOverlap="1" wp14:anchorId="72A165AA" wp14:editId="34C627BD">
          <wp:simplePos x="0" y="0"/>
          <wp:positionH relativeFrom="rightMargin">
            <wp:posOffset>-410210</wp:posOffset>
          </wp:positionH>
          <wp:positionV relativeFrom="page">
            <wp:posOffset>500380</wp:posOffset>
          </wp:positionV>
          <wp:extent cx="666000" cy="1062000"/>
          <wp:effectExtent l="0" t="0" r="1270" b="5080"/>
          <wp:wrapNone/>
          <wp:docPr id="1368113796" name="Graphic 1368113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013458" name="Logo P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66000" cy="106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50C16"/>
    <w:multiLevelType w:val="multilevel"/>
    <w:tmpl w:val="835CD5E0"/>
    <w:numStyleLink w:val="STZopsomminggenummerd"/>
  </w:abstractNum>
  <w:abstractNum w:abstractNumId="1" w15:restartNumberingAfterBreak="0">
    <w:nsid w:val="1A3354DD"/>
    <w:multiLevelType w:val="singleLevel"/>
    <w:tmpl w:val="0413000F"/>
    <w:lvl w:ilvl="0">
      <w:start w:val="1"/>
      <w:numFmt w:val="decimal"/>
      <w:lvlText w:val="%1."/>
      <w:lvlJc w:val="left"/>
      <w:pPr>
        <w:ind w:left="928" w:hanging="360"/>
      </w:pPr>
    </w:lvl>
  </w:abstractNum>
  <w:abstractNum w:abstractNumId="2" w15:restartNumberingAfterBreak="0">
    <w:nsid w:val="1A7D651F"/>
    <w:multiLevelType w:val="multilevel"/>
    <w:tmpl w:val="26DC0806"/>
    <w:styleLink w:val="STZopsommingbullets"/>
    <w:lvl w:ilvl="0">
      <w:start w:val="1"/>
      <w:numFmt w:val="bullet"/>
      <w:pStyle w:val="Opsommingbullet1"/>
      <w:lvlText w:val=""/>
      <w:lvlJc w:val="left"/>
      <w:pPr>
        <w:ind w:left="284" w:hanging="284"/>
      </w:pPr>
      <w:rPr>
        <w:rFonts w:ascii="Symbol" w:hAnsi="Symbol" w:hint="default"/>
      </w:rPr>
    </w:lvl>
    <w:lvl w:ilvl="1">
      <w:start w:val="1"/>
      <w:numFmt w:val="none"/>
      <w:pStyle w:val="Opsommingbullet2"/>
      <w:lvlText w:val="&gt;"/>
      <w:lvlJc w:val="left"/>
      <w:pPr>
        <w:ind w:left="568" w:hanging="284"/>
      </w:pPr>
      <w:rPr>
        <w:rFonts w:hint="default"/>
      </w:rPr>
    </w:lvl>
    <w:lvl w:ilvl="2">
      <w:start w:val="1"/>
      <w:numFmt w:val="bullet"/>
      <w:lvlText w:val="–"/>
      <w:lvlJc w:val="left"/>
      <w:pPr>
        <w:ind w:left="852" w:hanging="284"/>
      </w:pPr>
      <w:rPr>
        <w:rFonts w:ascii="Ubuntu" w:hAnsi="Ubuntu" w:hint="default"/>
      </w:rPr>
    </w:lvl>
    <w:lvl w:ilvl="3">
      <w:start w:val="1"/>
      <w:numFmt w:val="bullet"/>
      <w:lvlText w:val="–"/>
      <w:lvlJc w:val="left"/>
      <w:pPr>
        <w:ind w:left="1136" w:hanging="284"/>
      </w:pPr>
      <w:rPr>
        <w:rFonts w:ascii="Ubuntu" w:hAnsi="Ubuntu" w:hint="default"/>
      </w:rPr>
    </w:lvl>
    <w:lvl w:ilvl="4">
      <w:start w:val="1"/>
      <w:numFmt w:val="bullet"/>
      <w:lvlText w:val="–"/>
      <w:lvlJc w:val="left"/>
      <w:pPr>
        <w:ind w:left="1420" w:hanging="284"/>
      </w:pPr>
      <w:rPr>
        <w:rFonts w:ascii="Ubuntu" w:hAnsi="Ubuntu" w:hint="default"/>
      </w:rPr>
    </w:lvl>
    <w:lvl w:ilvl="5">
      <w:start w:val="1"/>
      <w:numFmt w:val="bullet"/>
      <w:lvlText w:val="–"/>
      <w:lvlJc w:val="left"/>
      <w:pPr>
        <w:ind w:left="1704" w:hanging="284"/>
      </w:pPr>
      <w:rPr>
        <w:rFonts w:ascii="Ubuntu" w:hAnsi="Ubuntu" w:hint="default"/>
      </w:rPr>
    </w:lvl>
    <w:lvl w:ilvl="6">
      <w:start w:val="1"/>
      <w:numFmt w:val="bullet"/>
      <w:lvlText w:val="–"/>
      <w:lvlJc w:val="left"/>
      <w:pPr>
        <w:ind w:left="1988" w:hanging="284"/>
      </w:pPr>
      <w:rPr>
        <w:rFonts w:ascii="Ubuntu" w:hAnsi="Ubuntu" w:hint="default"/>
      </w:rPr>
    </w:lvl>
    <w:lvl w:ilvl="7">
      <w:start w:val="1"/>
      <w:numFmt w:val="bullet"/>
      <w:lvlText w:val="–"/>
      <w:lvlJc w:val="left"/>
      <w:pPr>
        <w:ind w:left="2272" w:hanging="284"/>
      </w:pPr>
      <w:rPr>
        <w:rFonts w:ascii="Ubuntu" w:hAnsi="Ubuntu" w:hint="default"/>
      </w:rPr>
    </w:lvl>
    <w:lvl w:ilvl="8">
      <w:start w:val="1"/>
      <w:numFmt w:val="bullet"/>
      <w:lvlText w:val="–"/>
      <w:lvlJc w:val="left"/>
      <w:pPr>
        <w:ind w:left="2556" w:hanging="284"/>
      </w:pPr>
      <w:rPr>
        <w:rFonts w:ascii="Ubuntu" w:hAnsi="Ubuntu" w:hint="default"/>
      </w:rPr>
    </w:lvl>
  </w:abstractNum>
  <w:abstractNum w:abstractNumId="3" w15:restartNumberingAfterBreak="0">
    <w:nsid w:val="21933C7C"/>
    <w:multiLevelType w:val="multilevel"/>
    <w:tmpl w:val="835CD5E0"/>
    <w:styleLink w:val="STZopsomminggenummerd"/>
    <w:lvl w:ilvl="0">
      <w:start w:val="1"/>
      <w:numFmt w:val="decimal"/>
      <w:pStyle w:val="Opsomminggenummerd1"/>
      <w:lvlText w:val="%1."/>
      <w:lvlJc w:val="left"/>
      <w:pPr>
        <w:ind w:left="284" w:hanging="284"/>
      </w:pPr>
      <w:rPr>
        <w:rFonts w:hint="default"/>
      </w:rPr>
    </w:lvl>
    <w:lvl w:ilvl="1">
      <w:start w:val="1"/>
      <w:numFmt w:val="decimal"/>
      <w:pStyle w:val="Opsomminggenummerd2"/>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4" w15:restartNumberingAfterBreak="0">
    <w:nsid w:val="286679FD"/>
    <w:multiLevelType w:val="multilevel"/>
    <w:tmpl w:val="26DC0806"/>
    <w:numStyleLink w:val="STZopsommingbullets"/>
  </w:abstractNum>
  <w:abstractNum w:abstractNumId="5" w15:restartNumberingAfterBreak="0">
    <w:nsid w:val="30172F32"/>
    <w:multiLevelType w:val="hybridMultilevel"/>
    <w:tmpl w:val="8258D42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34AA1207"/>
    <w:multiLevelType w:val="multilevel"/>
    <w:tmpl w:val="26DC0806"/>
    <w:numStyleLink w:val="STZopsommingbullets"/>
  </w:abstractNum>
  <w:abstractNum w:abstractNumId="7" w15:restartNumberingAfterBreak="0">
    <w:nsid w:val="363543A5"/>
    <w:multiLevelType w:val="multilevel"/>
    <w:tmpl w:val="13701F40"/>
    <w:styleLink w:val="STZhoofdstuknummering"/>
    <w:lvl w:ilvl="0">
      <w:start w:val="1"/>
      <w:numFmt w:val="decimal"/>
      <w:pStyle w:val="Heading1"/>
      <w:suff w:val="space"/>
      <w:lvlText w:val="%1. "/>
      <w:lvlJc w:val="left"/>
      <w:pPr>
        <w:ind w:left="0" w:firstLine="0"/>
      </w:pPr>
      <w:rPr>
        <w:rFonts w:hint="default"/>
      </w:rPr>
    </w:lvl>
    <w:lvl w:ilvl="1">
      <w:start w:val="1"/>
      <w:numFmt w:val="decimal"/>
      <w:pStyle w:val="Heading2"/>
      <w:suff w:val="space"/>
      <w:lvlText w:val="%1.%2 "/>
      <w:lvlJc w:val="left"/>
      <w:pPr>
        <w:ind w:left="0" w:firstLine="0"/>
      </w:pPr>
      <w:rPr>
        <w:rFonts w:hint="default"/>
      </w:rPr>
    </w:lvl>
    <w:lvl w:ilvl="2">
      <w:start w:val="1"/>
      <w:numFmt w:val="decimal"/>
      <w:pStyle w:val="Heading3"/>
      <w:suff w:val="space"/>
      <w:lvlText w:val="%1.%2.%3 "/>
      <w:lvlJc w:val="left"/>
      <w:pPr>
        <w:ind w:left="0" w:firstLine="0"/>
      </w:pPr>
      <w:rPr>
        <w:rFonts w:hint="default"/>
      </w:rPr>
    </w:lvl>
    <w:lvl w:ilvl="3">
      <w:start w:val="1"/>
      <w:numFmt w:val="none"/>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3C26447C"/>
    <w:multiLevelType w:val="multilevel"/>
    <w:tmpl w:val="240C5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A1670C0"/>
    <w:multiLevelType w:val="multilevel"/>
    <w:tmpl w:val="835CD5E0"/>
    <w:numStyleLink w:val="STZopsomminggenummerd"/>
  </w:abstractNum>
  <w:abstractNum w:abstractNumId="10" w15:restartNumberingAfterBreak="0">
    <w:nsid w:val="5A565F73"/>
    <w:multiLevelType w:val="hybridMultilevel"/>
    <w:tmpl w:val="07A0E23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8AE3318"/>
    <w:multiLevelType w:val="multilevel"/>
    <w:tmpl w:val="26DC0806"/>
    <w:numStyleLink w:val="STZopsommingbullets"/>
  </w:abstractNum>
  <w:num w:numId="1" w16cid:durableId="1722972532">
    <w:abstractNumId w:val="2"/>
  </w:num>
  <w:num w:numId="2" w16cid:durableId="1237127307">
    <w:abstractNumId w:val="11"/>
  </w:num>
  <w:num w:numId="3" w16cid:durableId="1994598810">
    <w:abstractNumId w:val="4"/>
  </w:num>
  <w:num w:numId="4" w16cid:durableId="116486886">
    <w:abstractNumId w:val="6"/>
  </w:num>
  <w:num w:numId="5" w16cid:durableId="1011758266">
    <w:abstractNumId w:val="1"/>
  </w:num>
  <w:num w:numId="6" w16cid:durableId="611516690">
    <w:abstractNumId w:val="5"/>
  </w:num>
  <w:num w:numId="7" w16cid:durableId="597951139">
    <w:abstractNumId w:val="3"/>
  </w:num>
  <w:num w:numId="8" w16cid:durableId="83571762">
    <w:abstractNumId w:val="0"/>
  </w:num>
  <w:num w:numId="9" w16cid:durableId="1665860672">
    <w:abstractNumId w:val="9"/>
  </w:num>
  <w:num w:numId="10" w16cid:durableId="440496461">
    <w:abstractNumId w:val="10"/>
  </w:num>
  <w:num w:numId="11" w16cid:durableId="2078703185">
    <w:abstractNumId w:val="7"/>
  </w:num>
  <w:num w:numId="12" w16cid:durableId="1224022478">
    <w:abstractNumId w:val="7"/>
  </w:num>
  <w:num w:numId="13" w16cid:durableId="900211975">
    <w:abstractNumId w:val="7"/>
  </w:num>
  <w:num w:numId="14" w16cid:durableId="1093090435">
    <w:abstractNumId w:val="2"/>
  </w:num>
  <w:num w:numId="15" w16cid:durableId="746849019">
    <w:abstractNumId w:val="2"/>
  </w:num>
  <w:num w:numId="16" w16cid:durableId="1966815476">
    <w:abstractNumId w:val="9"/>
  </w:num>
  <w:num w:numId="17" w16cid:durableId="244339484">
    <w:abstractNumId w:val="9"/>
  </w:num>
  <w:num w:numId="18" w16cid:durableId="2025747290">
    <w:abstractNumId w:val="7"/>
  </w:num>
  <w:num w:numId="19" w16cid:durableId="594021080">
    <w:abstractNumId w:val="2"/>
  </w:num>
  <w:num w:numId="20" w16cid:durableId="923882297">
    <w:abstractNumId w:val="3"/>
  </w:num>
  <w:num w:numId="21" w16cid:durableId="6689937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removeDateAndTime/>
  <w:displayBackgroundShape/>
  <w:proofState w:spelling="clean" w:grammar="clean"/>
  <w:attachedTemplate r:id="rId1"/>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39C"/>
    <w:rsid w:val="000252D7"/>
    <w:rsid w:val="00034893"/>
    <w:rsid w:val="0006181D"/>
    <w:rsid w:val="000676BC"/>
    <w:rsid w:val="0007239C"/>
    <w:rsid w:val="000A7F73"/>
    <w:rsid w:val="000B2069"/>
    <w:rsid w:val="000B59BD"/>
    <w:rsid w:val="000C211A"/>
    <w:rsid w:val="000C371A"/>
    <w:rsid w:val="000C76B1"/>
    <w:rsid w:val="000E4154"/>
    <w:rsid w:val="000E7DF8"/>
    <w:rsid w:val="000F419D"/>
    <w:rsid w:val="000F49FC"/>
    <w:rsid w:val="00105B74"/>
    <w:rsid w:val="00106D95"/>
    <w:rsid w:val="00124D22"/>
    <w:rsid w:val="0013407E"/>
    <w:rsid w:val="0014146B"/>
    <w:rsid w:val="00154D50"/>
    <w:rsid w:val="0017173E"/>
    <w:rsid w:val="00197033"/>
    <w:rsid w:val="001A02B6"/>
    <w:rsid w:val="001B217E"/>
    <w:rsid w:val="001B3604"/>
    <w:rsid w:val="001C6B84"/>
    <w:rsid w:val="001E2A98"/>
    <w:rsid w:val="00216DEE"/>
    <w:rsid w:val="0022148D"/>
    <w:rsid w:val="0023327E"/>
    <w:rsid w:val="002340AE"/>
    <w:rsid w:val="00241279"/>
    <w:rsid w:val="00245E3A"/>
    <w:rsid w:val="00250042"/>
    <w:rsid w:val="00251A97"/>
    <w:rsid w:val="00266C1B"/>
    <w:rsid w:val="00284368"/>
    <w:rsid w:val="00294229"/>
    <w:rsid w:val="002A2F71"/>
    <w:rsid w:val="002B050A"/>
    <w:rsid w:val="002C3232"/>
    <w:rsid w:val="002D72B5"/>
    <w:rsid w:val="002F1E07"/>
    <w:rsid w:val="003001ED"/>
    <w:rsid w:val="00311B34"/>
    <w:rsid w:val="00341E37"/>
    <w:rsid w:val="00355C58"/>
    <w:rsid w:val="0037557F"/>
    <w:rsid w:val="00384A7B"/>
    <w:rsid w:val="003916A7"/>
    <w:rsid w:val="0039714D"/>
    <w:rsid w:val="003B6B25"/>
    <w:rsid w:val="003D52E8"/>
    <w:rsid w:val="003F4E4A"/>
    <w:rsid w:val="00405A76"/>
    <w:rsid w:val="004172DD"/>
    <w:rsid w:val="00423560"/>
    <w:rsid w:val="00433869"/>
    <w:rsid w:val="00436477"/>
    <w:rsid w:val="00442E25"/>
    <w:rsid w:val="00447937"/>
    <w:rsid w:val="00447B81"/>
    <w:rsid w:val="004537D5"/>
    <w:rsid w:val="00457ED0"/>
    <w:rsid w:val="00471C72"/>
    <w:rsid w:val="004864DC"/>
    <w:rsid w:val="00490B3D"/>
    <w:rsid w:val="00490FA7"/>
    <w:rsid w:val="0049639C"/>
    <w:rsid w:val="004A29C6"/>
    <w:rsid w:val="004B56FD"/>
    <w:rsid w:val="00511C98"/>
    <w:rsid w:val="00521694"/>
    <w:rsid w:val="00574AAF"/>
    <w:rsid w:val="005B53CD"/>
    <w:rsid w:val="005B7D23"/>
    <w:rsid w:val="005C1E2B"/>
    <w:rsid w:val="005D237A"/>
    <w:rsid w:val="005D23B0"/>
    <w:rsid w:val="005D2B13"/>
    <w:rsid w:val="005D5542"/>
    <w:rsid w:val="005E732A"/>
    <w:rsid w:val="005F36F6"/>
    <w:rsid w:val="005F412E"/>
    <w:rsid w:val="006032BD"/>
    <w:rsid w:val="00620B29"/>
    <w:rsid w:val="00642073"/>
    <w:rsid w:val="006467FD"/>
    <w:rsid w:val="00647282"/>
    <w:rsid w:val="00650625"/>
    <w:rsid w:val="00674E2F"/>
    <w:rsid w:val="00682957"/>
    <w:rsid w:val="006A1062"/>
    <w:rsid w:val="006C282E"/>
    <w:rsid w:val="006E0D68"/>
    <w:rsid w:val="006E640B"/>
    <w:rsid w:val="00702486"/>
    <w:rsid w:val="00707C5C"/>
    <w:rsid w:val="00731AA9"/>
    <w:rsid w:val="007375B3"/>
    <w:rsid w:val="007459DB"/>
    <w:rsid w:val="00746A06"/>
    <w:rsid w:val="0077685D"/>
    <w:rsid w:val="0079308A"/>
    <w:rsid w:val="007A3836"/>
    <w:rsid w:val="007A542F"/>
    <w:rsid w:val="007B3FCF"/>
    <w:rsid w:val="007D0636"/>
    <w:rsid w:val="00813538"/>
    <w:rsid w:val="008224CA"/>
    <w:rsid w:val="008241EE"/>
    <w:rsid w:val="00827A91"/>
    <w:rsid w:val="008419D0"/>
    <w:rsid w:val="00842241"/>
    <w:rsid w:val="0084485E"/>
    <w:rsid w:val="00860220"/>
    <w:rsid w:val="00893FC0"/>
    <w:rsid w:val="008A5B84"/>
    <w:rsid w:val="008B2403"/>
    <w:rsid w:val="008D0DC1"/>
    <w:rsid w:val="008D38DE"/>
    <w:rsid w:val="008F6A90"/>
    <w:rsid w:val="00915659"/>
    <w:rsid w:val="0092197E"/>
    <w:rsid w:val="0093090B"/>
    <w:rsid w:val="00932DA2"/>
    <w:rsid w:val="00934D19"/>
    <w:rsid w:val="00945296"/>
    <w:rsid w:val="009578FC"/>
    <w:rsid w:val="009903BB"/>
    <w:rsid w:val="009953BF"/>
    <w:rsid w:val="009A50F4"/>
    <w:rsid w:val="009A56A7"/>
    <w:rsid w:val="009B4B4D"/>
    <w:rsid w:val="009C7F5A"/>
    <w:rsid w:val="009D18BB"/>
    <w:rsid w:val="009D4593"/>
    <w:rsid w:val="009E2665"/>
    <w:rsid w:val="009E6CFE"/>
    <w:rsid w:val="00A10211"/>
    <w:rsid w:val="00A25FB2"/>
    <w:rsid w:val="00A52996"/>
    <w:rsid w:val="00A67F90"/>
    <w:rsid w:val="00AB74A1"/>
    <w:rsid w:val="00AC4A9C"/>
    <w:rsid w:val="00AE0488"/>
    <w:rsid w:val="00B03FC8"/>
    <w:rsid w:val="00B0477C"/>
    <w:rsid w:val="00B40C8A"/>
    <w:rsid w:val="00B50AB3"/>
    <w:rsid w:val="00B76BE2"/>
    <w:rsid w:val="00BA5C3B"/>
    <w:rsid w:val="00BB2E3A"/>
    <w:rsid w:val="00BB3143"/>
    <w:rsid w:val="00BC59A8"/>
    <w:rsid w:val="00BD08CF"/>
    <w:rsid w:val="00BE2F10"/>
    <w:rsid w:val="00BF2BC1"/>
    <w:rsid w:val="00C028A7"/>
    <w:rsid w:val="00C12E34"/>
    <w:rsid w:val="00C31EBD"/>
    <w:rsid w:val="00C5422F"/>
    <w:rsid w:val="00C565DE"/>
    <w:rsid w:val="00C77085"/>
    <w:rsid w:val="00C80092"/>
    <w:rsid w:val="00C83BA7"/>
    <w:rsid w:val="00C96338"/>
    <w:rsid w:val="00CA139C"/>
    <w:rsid w:val="00CA50C6"/>
    <w:rsid w:val="00CC3D36"/>
    <w:rsid w:val="00CF5CF9"/>
    <w:rsid w:val="00D160C2"/>
    <w:rsid w:val="00D213A2"/>
    <w:rsid w:val="00D315A1"/>
    <w:rsid w:val="00D35CA9"/>
    <w:rsid w:val="00D41B90"/>
    <w:rsid w:val="00D766C9"/>
    <w:rsid w:val="00D90ED8"/>
    <w:rsid w:val="00DA2887"/>
    <w:rsid w:val="00DA742D"/>
    <w:rsid w:val="00DB6F80"/>
    <w:rsid w:val="00DC2568"/>
    <w:rsid w:val="00DD4687"/>
    <w:rsid w:val="00DD4EB0"/>
    <w:rsid w:val="00DF5E32"/>
    <w:rsid w:val="00E11BE6"/>
    <w:rsid w:val="00E146B6"/>
    <w:rsid w:val="00E210B1"/>
    <w:rsid w:val="00E56C99"/>
    <w:rsid w:val="00E95BBA"/>
    <w:rsid w:val="00EA13F1"/>
    <w:rsid w:val="00EC454E"/>
    <w:rsid w:val="00EC7764"/>
    <w:rsid w:val="00ED0565"/>
    <w:rsid w:val="00EF3573"/>
    <w:rsid w:val="00F03B67"/>
    <w:rsid w:val="00F314F2"/>
    <w:rsid w:val="00F5268C"/>
    <w:rsid w:val="00FD42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3662E"/>
  <w15:chartTrackingRefBased/>
  <w15:docId w15:val="{2B00FA8D-2C5F-49B9-B48D-A71EF5A0C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Ubuntu Light" w:eastAsiaTheme="minorHAnsi" w:hAnsi="Ubuntu Light" w:cstheme="minorBidi"/>
        <w:color w:val="0E3266" w:themeColor="text2"/>
        <w:kern w:val="2"/>
        <w:lang w:val="nl-NL" w:eastAsia="en-US" w:bidi="ar-SA"/>
        <w14:ligatures w14:val="standardContextual"/>
      </w:rPr>
    </w:rPrDefault>
    <w:pPrDefault>
      <w:pPr>
        <w:spacing w:line="314" w:lineRule="auto"/>
        <w:jc w:val="both"/>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F1E07"/>
    <w:pPr>
      <w:spacing w:line="312" w:lineRule="auto"/>
    </w:pPr>
    <w:rPr>
      <w:noProof/>
    </w:rPr>
  </w:style>
  <w:style w:type="paragraph" w:styleId="Heading1">
    <w:name w:val="heading 1"/>
    <w:basedOn w:val="Normal"/>
    <w:next w:val="Normal"/>
    <w:link w:val="Heading1Char"/>
    <w:qFormat/>
    <w:rsid w:val="00AE0488"/>
    <w:pPr>
      <w:keepNext/>
      <w:keepLines/>
      <w:numPr>
        <w:numId w:val="18"/>
      </w:numPr>
      <w:pBdr>
        <w:bottom w:val="single" w:sz="4" w:space="0" w:color="0E3266" w:themeColor="text2"/>
      </w:pBdr>
      <w:suppressAutoHyphens/>
      <w:spacing w:after="160" w:line="288" w:lineRule="auto"/>
      <w:jc w:val="left"/>
      <w:outlineLvl w:val="0"/>
    </w:pPr>
    <w:rPr>
      <w:rFonts w:eastAsiaTheme="majorEastAsia" w:cstheme="majorBidi"/>
      <w:sz w:val="32"/>
      <w:szCs w:val="32"/>
    </w:rPr>
  </w:style>
  <w:style w:type="paragraph" w:styleId="Heading2">
    <w:name w:val="heading 2"/>
    <w:basedOn w:val="Normal"/>
    <w:next w:val="Normal"/>
    <w:link w:val="Heading2Char"/>
    <w:qFormat/>
    <w:rsid w:val="00A10211"/>
    <w:pPr>
      <w:keepNext/>
      <w:keepLines/>
      <w:numPr>
        <w:ilvl w:val="1"/>
        <w:numId w:val="18"/>
      </w:numPr>
      <w:suppressAutoHyphens/>
      <w:spacing w:before="300"/>
      <w:jc w:val="left"/>
      <w:outlineLvl w:val="1"/>
    </w:pPr>
    <w:rPr>
      <w:rFonts w:ascii="Ubuntu" w:eastAsiaTheme="majorEastAsia" w:hAnsi="Ubuntu" w:cstheme="majorBidi"/>
      <w:b/>
      <w:szCs w:val="26"/>
    </w:rPr>
  </w:style>
  <w:style w:type="paragraph" w:styleId="Heading3">
    <w:name w:val="heading 3"/>
    <w:basedOn w:val="Normal"/>
    <w:next w:val="Normal"/>
    <w:link w:val="Heading3Char"/>
    <w:qFormat/>
    <w:rsid w:val="00A10211"/>
    <w:pPr>
      <w:keepNext/>
      <w:keepLines/>
      <w:numPr>
        <w:ilvl w:val="2"/>
        <w:numId w:val="18"/>
      </w:numPr>
      <w:suppressAutoHyphens/>
      <w:spacing w:before="300"/>
      <w:jc w:val="left"/>
      <w:outlineLvl w:val="2"/>
    </w:pPr>
    <w:rPr>
      <w:rFonts w:ascii="Ubuntu Medium" w:eastAsiaTheme="majorEastAsia" w:hAnsi="Ubuntu Medium" w:cstheme="majorBidi"/>
      <w:color w:val="5890F8" w:themeColor="accent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E0488"/>
    <w:rPr>
      <w:rFonts w:eastAsiaTheme="majorEastAsia" w:cstheme="majorBidi"/>
      <w:sz w:val="32"/>
      <w:szCs w:val="32"/>
    </w:rPr>
  </w:style>
  <w:style w:type="paragraph" w:styleId="ListParagraph">
    <w:name w:val="List Paragraph"/>
    <w:basedOn w:val="Normal"/>
    <w:uiPriority w:val="34"/>
    <w:qFormat/>
    <w:rsid w:val="00A10211"/>
    <w:pPr>
      <w:contextualSpacing/>
    </w:pPr>
  </w:style>
  <w:style w:type="paragraph" w:styleId="Header">
    <w:name w:val="header"/>
    <w:basedOn w:val="Normal"/>
    <w:link w:val="HeaderChar"/>
    <w:uiPriority w:val="99"/>
    <w:rsid w:val="00E56C99"/>
    <w:pPr>
      <w:tabs>
        <w:tab w:val="center" w:pos="4513"/>
        <w:tab w:val="right" w:pos="9026"/>
      </w:tabs>
      <w:spacing w:line="240" w:lineRule="auto"/>
    </w:pPr>
  </w:style>
  <w:style w:type="character" w:customStyle="1" w:styleId="HeaderChar">
    <w:name w:val="Header Char"/>
    <w:basedOn w:val="DefaultParagraphFont"/>
    <w:link w:val="Header"/>
    <w:uiPriority w:val="99"/>
    <w:rsid w:val="00E56C99"/>
    <w:rPr>
      <w:noProof/>
    </w:rPr>
  </w:style>
  <w:style w:type="paragraph" w:styleId="Footer">
    <w:name w:val="footer"/>
    <w:basedOn w:val="Normal"/>
    <w:link w:val="FooterChar"/>
    <w:uiPriority w:val="99"/>
    <w:rsid w:val="0017173E"/>
    <w:pPr>
      <w:tabs>
        <w:tab w:val="right" w:pos="9696"/>
      </w:tabs>
      <w:ind w:right="-2268"/>
      <w:jc w:val="left"/>
    </w:pPr>
    <w:rPr>
      <w:rFonts w:ascii="Ubuntu Medium" w:hAnsi="Ubuntu Medium"/>
      <w:sz w:val="18"/>
    </w:rPr>
  </w:style>
  <w:style w:type="character" w:customStyle="1" w:styleId="FooterChar">
    <w:name w:val="Footer Char"/>
    <w:basedOn w:val="DefaultParagraphFont"/>
    <w:link w:val="Footer"/>
    <w:uiPriority w:val="99"/>
    <w:rsid w:val="0017173E"/>
    <w:rPr>
      <w:rFonts w:ascii="Ubuntu Medium" w:hAnsi="Ubuntu Medium"/>
      <w:sz w:val="18"/>
    </w:rPr>
  </w:style>
  <w:style w:type="table" w:styleId="TableGrid">
    <w:name w:val="Table Grid"/>
    <w:basedOn w:val="TableNormal"/>
    <w:uiPriority w:val="39"/>
    <w:rsid w:val="00A10211"/>
    <w:pPr>
      <w:spacing w:line="312" w:lineRule="auto"/>
      <w:jc w:val="left"/>
    </w:pPr>
    <w:tblPr>
      <w:tblBorders>
        <w:top w:val="single" w:sz="4" w:space="0" w:color="0E3266" w:themeColor="text2"/>
        <w:left w:val="single" w:sz="4" w:space="0" w:color="0E3266" w:themeColor="text2"/>
        <w:bottom w:val="single" w:sz="4" w:space="0" w:color="0E3266" w:themeColor="text2"/>
        <w:right w:val="single" w:sz="4" w:space="0" w:color="0E3266" w:themeColor="text2"/>
        <w:insideH w:val="single" w:sz="4" w:space="0" w:color="0E3266" w:themeColor="text2"/>
        <w:insideV w:val="single" w:sz="4" w:space="0" w:color="0E3266" w:themeColor="text2"/>
      </w:tblBorders>
      <w:tblCellMar>
        <w:top w:w="57" w:type="dxa"/>
      </w:tblCellMar>
    </w:tblPr>
  </w:style>
  <w:style w:type="table" w:styleId="PlainTable1">
    <w:name w:val="Plain Table 1"/>
    <w:basedOn w:val="TableNormal"/>
    <w:uiPriority w:val="41"/>
    <w:rsid w:val="00A10211"/>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A10211"/>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A10211"/>
    <w:rPr>
      <w:color w:val="808080"/>
    </w:rPr>
  </w:style>
  <w:style w:type="paragraph" w:customStyle="1" w:styleId="Opsommingbullet1">
    <w:name w:val="Opsomming bullet (1)"/>
    <w:basedOn w:val="Normal"/>
    <w:uiPriority w:val="4"/>
    <w:qFormat/>
    <w:rsid w:val="00A10211"/>
    <w:pPr>
      <w:numPr>
        <w:numId w:val="19"/>
      </w:numPr>
    </w:pPr>
  </w:style>
  <w:style w:type="paragraph" w:customStyle="1" w:styleId="Opsommingbullet2">
    <w:name w:val="Opsomming bullet (2)"/>
    <w:basedOn w:val="Opsommingbullet1"/>
    <w:uiPriority w:val="4"/>
    <w:qFormat/>
    <w:rsid w:val="00A10211"/>
    <w:pPr>
      <w:numPr>
        <w:ilvl w:val="1"/>
      </w:numPr>
    </w:pPr>
  </w:style>
  <w:style w:type="numbering" w:customStyle="1" w:styleId="STZopsommingbullets">
    <w:name w:val="STZ opsomming bullets"/>
    <w:uiPriority w:val="99"/>
    <w:rsid w:val="00A10211"/>
    <w:pPr>
      <w:numPr>
        <w:numId w:val="1"/>
      </w:numPr>
    </w:pPr>
  </w:style>
  <w:style w:type="paragraph" w:customStyle="1" w:styleId="Opsomminggenummerd2">
    <w:name w:val="Opsomming genummerd (2)"/>
    <w:basedOn w:val="Normal"/>
    <w:uiPriority w:val="4"/>
    <w:qFormat/>
    <w:rsid w:val="00A10211"/>
    <w:pPr>
      <w:numPr>
        <w:ilvl w:val="1"/>
        <w:numId w:val="20"/>
      </w:numPr>
    </w:pPr>
  </w:style>
  <w:style w:type="numbering" w:customStyle="1" w:styleId="STZopsomminggenummerd">
    <w:name w:val="STZ opsomming genummerd"/>
    <w:uiPriority w:val="99"/>
    <w:rsid w:val="00A10211"/>
    <w:pPr>
      <w:numPr>
        <w:numId w:val="7"/>
      </w:numPr>
    </w:pPr>
  </w:style>
  <w:style w:type="paragraph" w:customStyle="1" w:styleId="Opsomminggenummerd1">
    <w:name w:val="Opsomming genummerd (1)"/>
    <w:basedOn w:val="Normal"/>
    <w:uiPriority w:val="4"/>
    <w:qFormat/>
    <w:rsid w:val="00A10211"/>
    <w:pPr>
      <w:numPr>
        <w:numId w:val="20"/>
      </w:numPr>
    </w:pPr>
  </w:style>
  <w:style w:type="character" w:customStyle="1" w:styleId="Heading2Char">
    <w:name w:val="Heading 2 Char"/>
    <w:basedOn w:val="DefaultParagraphFont"/>
    <w:link w:val="Heading2"/>
    <w:rsid w:val="00A10211"/>
    <w:rPr>
      <w:rFonts w:ascii="Ubuntu" w:eastAsiaTheme="majorEastAsia" w:hAnsi="Ubuntu" w:cstheme="majorBidi"/>
      <w:b/>
      <w:szCs w:val="26"/>
    </w:rPr>
  </w:style>
  <w:style w:type="character" w:customStyle="1" w:styleId="Heading3Char">
    <w:name w:val="Heading 3 Char"/>
    <w:basedOn w:val="DefaultParagraphFont"/>
    <w:link w:val="Heading3"/>
    <w:rsid w:val="00A10211"/>
    <w:rPr>
      <w:rFonts w:ascii="Ubuntu Medium" w:eastAsiaTheme="majorEastAsia" w:hAnsi="Ubuntu Medium" w:cstheme="majorBidi"/>
      <w:color w:val="5890F8" w:themeColor="accent2"/>
      <w:szCs w:val="24"/>
    </w:rPr>
  </w:style>
  <w:style w:type="paragraph" w:customStyle="1" w:styleId="Adresbloktitel">
    <w:name w:val="Adresblok titel"/>
    <w:basedOn w:val="Normal"/>
    <w:next w:val="Adresblokkop"/>
    <w:uiPriority w:val="6"/>
    <w:qFormat/>
    <w:rsid w:val="00A10211"/>
    <w:pPr>
      <w:spacing w:line="240" w:lineRule="exact"/>
    </w:pPr>
    <w:rPr>
      <w:rFonts w:asciiTheme="majorHAnsi" w:hAnsiTheme="majorHAnsi"/>
      <w:b/>
      <w:bCs/>
      <w:sz w:val="18"/>
      <w:szCs w:val="18"/>
    </w:rPr>
  </w:style>
  <w:style w:type="paragraph" w:customStyle="1" w:styleId="Adresblokkop">
    <w:name w:val="Adresblok kop"/>
    <w:basedOn w:val="Normal"/>
    <w:next w:val="Adresbloktekst"/>
    <w:uiPriority w:val="6"/>
    <w:qFormat/>
    <w:rsid w:val="00A10211"/>
    <w:pPr>
      <w:spacing w:line="240" w:lineRule="exact"/>
    </w:pPr>
    <w:rPr>
      <w:rFonts w:asciiTheme="majorHAnsi" w:hAnsiTheme="majorHAnsi"/>
      <w:b/>
      <w:bCs/>
      <w:sz w:val="16"/>
      <w:szCs w:val="16"/>
    </w:rPr>
  </w:style>
  <w:style w:type="paragraph" w:customStyle="1" w:styleId="Adresbloktekst">
    <w:name w:val="Adresblok tekst"/>
    <w:basedOn w:val="Normal"/>
    <w:uiPriority w:val="6"/>
    <w:qFormat/>
    <w:rsid w:val="00B40C8A"/>
    <w:pPr>
      <w:suppressAutoHyphens/>
      <w:spacing w:line="240" w:lineRule="exact"/>
    </w:pPr>
    <w:rPr>
      <w:sz w:val="16"/>
      <w:szCs w:val="16"/>
    </w:rPr>
  </w:style>
  <w:style w:type="paragraph" w:customStyle="1" w:styleId="Alineavetlettertype">
    <w:name w:val="Alinea vet lettertype"/>
    <w:basedOn w:val="Normal"/>
    <w:next w:val="Normal"/>
    <w:uiPriority w:val="3"/>
    <w:qFormat/>
    <w:rsid w:val="00A10211"/>
    <w:pPr>
      <w:jc w:val="left"/>
    </w:pPr>
    <w:rPr>
      <w:rFonts w:ascii="Ubuntu Medium" w:hAnsi="Ubuntu Medium"/>
    </w:rPr>
  </w:style>
  <w:style w:type="character" w:customStyle="1" w:styleId="Selectievetlettertype">
    <w:name w:val="Selectie vet lettertype"/>
    <w:basedOn w:val="DefaultParagraphFont"/>
    <w:uiPriority w:val="3"/>
    <w:qFormat/>
    <w:rsid w:val="00A10211"/>
    <w:rPr>
      <w:rFonts w:ascii="Ubuntu Medium" w:hAnsi="Ubuntu Medium"/>
    </w:rPr>
  </w:style>
  <w:style w:type="character" w:styleId="Hyperlink">
    <w:name w:val="Hyperlink"/>
    <w:basedOn w:val="DefaultParagraphFont"/>
    <w:uiPriority w:val="99"/>
    <w:rsid w:val="00A10211"/>
    <w:rPr>
      <w:rFonts w:ascii="Ubuntu Medium" w:hAnsi="Ubuntu Medium"/>
      <w:color w:val="0E3266" w:themeColor="text2"/>
      <w:u w:val="single"/>
      <w:bdr w:val="none" w:sz="0" w:space="0" w:color="auto"/>
    </w:rPr>
  </w:style>
  <w:style w:type="character" w:styleId="UnresolvedMention">
    <w:name w:val="Unresolved Mention"/>
    <w:basedOn w:val="DefaultParagraphFont"/>
    <w:uiPriority w:val="99"/>
    <w:semiHidden/>
    <w:unhideWhenUsed/>
    <w:rsid w:val="00A10211"/>
    <w:rPr>
      <w:color w:val="605E5C"/>
      <w:shd w:val="clear" w:color="auto" w:fill="E1DFDD"/>
    </w:rPr>
  </w:style>
  <w:style w:type="paragraph" w:customStyle="1" w:styleId="Uitingtitel">
    <w:name w:val="Uitingtitel"/>
    <w:basedOn w:val="Alineavetlettertype"/>
    <w:uiPriority w:val="7"/>
    <w:qFormat/>
    <w:rsid w:val="0014146B"/>
    <w:pPr>
      <w:framePr w:wrap="around" w:hAnchor="text" w:y="-311"/>
      <w:spacing w:line="240" w:lineRule="auto"/>
      <w:suppressOverlap/>
    </w:pPr>
    <w:rPr>
      <w:rFonts w:asciiTheme="majorHAnsi" w:hAnsiTheme="majorHAnsi"/>
      <w:b/>
      <w:bCs/>
      <w:sz w:val="60"/>
      <w:szCs w:val="60"/>
    </w:rPr>
  </w:style>
  <w:style w:type="paragraph" w:customStyle="1" w:styleId="Uitingsubtitel">
    <w:name w:val="Uitingsubtitel"/>
    <w:basedOn w:val="Normal"/>
    <w:uiPriority w:val="8"/>
    <w:qFormat/>
    <w:rsid w:val="00B0477C"/>
    <w:pPr>
      <w:framePr w:wrap="around" w:hAnchor="text" w:y="-311"/>
      <w:suppressOverlap/>
      <w:jc w:val="left"/>
    </w:pPr>
    <w:rPr>
      <w:sz w:val="40"/>
      <w:szCs w:val="40"/>
    </w:rPr>
  </w:style>
  <w:style w:type="paragraph" w:customStyle="1" w:styleId="Voettekstomslag">
    <w:name w:val="Voettekst omslag"/>
    <w:basedOn w:val="Footer"/>
    <w:uiPriority w:val="8"/>
    <w:qFormat/>
    <w:rsid w:val="00521694"/>
    <w:pPr>
      <w:tabs>
        <w:tab w:val="right" w:pos="9267"/>
      </w:tabs>
    </w:pPr>
    <w:rPr>
      <w:color w:val="5890F8" w:themeColor="accent2"/>
      <w:sz w:val="20"/>
      <w:lang w:val="en-US"/>
    </w:rPr>
  </w:style>
  <w:style w:type="paragraph" w:customStyle="1" w:styleId="Label">
    <w:name w:val="Label"/>
    <w:basedOn w:val="Normal"/>
    <w:uiPriority w:val="7"/>
    <w:qFormat/>
    <w:rsid w:val="007B3FCF"/>
    <w:pPr>
      <w:framePr w:wrap="around" w:hAnchor="text" w:y="-271"/>
      <w:suppressOverlap/>
      <w:jc w:val="left"/>
    </w:pPr>
    <w:rPr>
      <w:rFonts w:ascii="Ubuntu Medium" w:hAnsi="Ubuntu Medium"/>
      <w:color w:val="5890F8" w:themeColor="accent2"/>
    </w:rPr>
  </w:style>
  <w:style w:type="numbering" w:customStyle="1" w:styleId="STZhoofdstuknummering">
    <w:name w:val="STZ hoofdstuknummering"/>
    <w:uiPriority w:val="99"/>
    <w:rsid w:val="00A10211"/>
    <w:pPr>
      <w:numPr>
        <w:numId w:val="11"/>
      </w:numPr>
    </w:pPr>
  </w:style>
  <w:style w:type="paragraph" w:customStyle="1" w:styleId="Tussenkop1">
    <w:name w:val="Tussenkop 1"/>
    <w:basedOn w:val="Normal"/>
    <w:next w:val="Normal"/>
    <w:qFormat/>
    <w:rsid w:val="00A10211"/>
    <w:pPr>
      <w:spacing w:before="300"/>
      <w:jc w:val="left"/>
    </w:pPr>
    <w:rPr>
      <w:rFonts w:ascii="Ubuntu Medium" w:hAnsi="Ubuntu Medium"/>
    </w:rPr>
  </w:style>
  <w:style w:type="paragraph" w:customStyle="1" w:styleId="Tussenkop2">
    <w:name w:val="Tussenkop 2"/>
    <w:basedOn w:val="Normal"/>
    <w:next w:val="Normal"/>
    <w:qFormat/>
    <w:rsid w:val="00A10211"/>
    <w:pPr>
      <w:spacing w:before="300"/>
      <w:jc w:val="left"/>
    </w:pPr>
    <w:rPr>
      <w:rFonts w:ascii="Ubuntu Medium" w:hAnsi="Ubuntu Medium"/>
      <w:color w:val="5890F8" w:themeColor="accent2"/>
    </w:rPr>
  </w:style>
  <w:style w:type="paragraph" w:customStyle="1" w:styleId="PagNo">
    <w:name w:val="PagNo"/>
    <w:basedOn w:val="Footer"/>
    <w:uiPriority w:val="1"/>
    <w:qFormat/>
    <w:rsid w:val="000252D7"/>
    <w:pPr>
      <w:tabs>
        <w:tab w:val="clear" w:pos="9696"/>
        <w:tab w:val="right" w:pos="1814"/>
      </w:tabs>
      <w:ind w:right="0"/>
    </w:pPr>
    <w:rPr>
      <w:rFonts w:asciiTheme="minorHAnsi" w:hAnsiTheme="minorHAnsi"/>
    </w:rPr>
  </w:style>
  <w:style w:type="character" w:customStyle="1" w:styleId="Uitingentitelteken">
    <w:name w:val="Uitingentitel (teken)"/>
    <w:basedOn w:val="DefaultParagraphFont"/>
    <w:uiPriority w:val="1"/>
    <w:rsid w:val="00842241"/>
    <w:rPr>
      <w:rFonts w:ascii="Ubuntu" w:hAnsi="Ubuntu"/>
      <w:b/>
      <w:color w:val="0E3266" w:themeColor="text2"/>
      <w:kern w:val="16"/>
      <w:position w:val="8"/>
      <w:sz w:val="60"/>
    </w:rPr>
  </w:style>
  <w:style w:type="paragraph" w:customStyle="1" w:styleId="Uitingentiteltext">
    <w:name w:val="Uitingentitel text"/>
    <w:basedOn w:val="Normal"/>
    <w:next w:val="Normal"/>
    <w:uiPriority w:val="1"/>
    <w:qFormat/>
    <w:rsid w:val="00682957"/>
    <w:pPr>
      <w:spacing w:line="700" w:lineRule="exact"/>
      <w:jc w:val="left"/>
    </w:pPr>
  </w:style>
  <w:style w:type="character" w:customStyle="1" w:styleId="apple-converted-space">
    <w:name w:val="apple-converted-space"/>
    <w:basedOn w:val="DefaultParagraphFont"/>
    <w:rsid w:val="003D52E8"/>
  </w:style>
  <w:style w:type="paragraph" w:customStyle="1" w:styleId="elementtoproof">
    <w:name w:val="elementtoproof"/>
    <w:basedOn w:val="Normal"/>
    <w:rsid w:val="003D52E8"/>
    <w:pPr>
      <w:spacing w:before="100" w:beforeAutospacing="1" w:after="100" w:afterAutospacing="1" w:line="240" w:lineRule="auto"/>
      <w:jc w:val="left"/>
    </w:pPr>
    <w:rPr>
      <w:rFonts w:ascii="Times New Roman" w:eastAsia="Times New Roman" w:hAnsi="Times New Roman" w:cs="Times New Roman"/>
      <w:noProof w:val="0"/>
      <w:color w:val="auto"/>
      <w:kern w:val="0"/>
      <w:sz w:val="24"/>
      <w:szCs w:val="24"/>
      <w:lang w:eastAsia="nl-NL"/>
      <w14:ligatures w14:val="none"/>
    </w:rPr>
  </w:style>
  <w:style w:type="character" w:styleId="FollowedHyperlink">
    <w:name w:val="FollowedHyperlink"/>
    <w:basedOn w:val="DefaultParagraphFont"/>
    <w:uiPriority w:val="99"/>
    <w:semiHidden/>
    <w:unhideWhenUsed/>
    <w:rsid w:val="000F419D"/>
    <w:rPr>
      <w:color w:val="80B0F8"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vz-kennisnet.nl/groep/327-zeldzame-aandoeningen/inf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cza@stz.n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mcnl.nl/projecten/erkenning-expertisecentra-zeldzame-aandoeningen/" TargetMode="External"/><Relationship Id="rId5" Type="http://schemas.openxmlformats.org/officeDocument/2006/relationships/styles" Target="styles.xml"/><Relationship Id="rId15" Type="http://schemas.openxmlformats.org/officeDocument/2006/relationships/hyperlink" Target="mailto:ecza@stz.nl" TargetMode="External"/><Relationship Id="rId10" Type="http://schemas.openxmlformats.org/officeDocument/2006/relationships/hyperlink" Target="https://www.rijksoverheid.nl/onderwerpen/kwaliteit-van-de-zorg/expertisecentra-zeldzame-aandoeningen"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ziekenhuischeck.nl/kwaliteit/expertise-zeldzame-aandoening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stznl.sharepoint.com/sites/Communicatie/Gedeelde%20documenten/Huisstijl/Huisstijl%20april%202024/STZ_Memo%20sjabloon_v5.dotx" TargetMode="External"/></Relationships>
</file>

<file path=word/theme/theme1.xml><?xml version="1.0" encoding="utf-8"?>
<a:theme xmlns:a="http://schemas.openxmlformats.org/drawingml/2006/main" name="Kantoorthema">
  <a:themeElements>
    <a:clrScheme name="STZ kleuren Word">
      <a:dk1>
        <a:sysClr val="windowText" lastClr="000000"/>
      </a:dk1>
      <a:lt1>
        <a:sysClr val="window" lastClr="FFFFFF"/>
      </a:lt1>
      <a:dk2>
        <a:srgbClr val="0E3266"/>
      </a:dk2>
      <a:lt2>
        <a:srgbClr val="E6E6E6"/>
      </a:lt2>
      <a:accent1>
        <a:srgbClr val="0047C0"/>
      </a:accent1>
      <a:accent2>
        <a:srgbClr val="5890F8"/>
      </a:accent2>
      <a:accent3>
        <a:srgbClr val="80B0F8"/>
      </a:accent3>
      <a:accent4>
        <a:srgbClr val="E11C17"/>
      </a:accent4>
      <a:accent5>
        <a:srgbClr val="D85B58"/>
      </a:accent5>
      <a:accent6>
        <a:srgbClr val="F5928B"/>
      </a:accent6>
      <a:hlink>
        <a:srgbClr val="0E3266"/>
      </a:hlink>
      <a:folHlink>
        <a:srgbClr val="80B0F8"/>
      </a:folHlink>
    </a:clrScheme>
    <a:fontScheme name="STZ Word letters">
      <a:majorFont>
        <a:latin typeface="Ubuntu"/>
        <a:ea typeface=""/>
        <a:cs typeface=""/>
      </a:majorFont>
      <a:minorFont>
        <a:latin typeface="Ubuntu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noFill/>
        </a:ln>
      </a:spPr>
      <a:bodyPr wrap="square" lIns="0" tIns="0" rIns="0" bIns="0"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C709BA9209704AACA3CE13AD52B4BB" ma:contentTypeVersion="19" ma:contentTypeDescription="Een nieuw document maken." ma:contentTypeScope="" ma:versionID="176fc55e9cd89be2bc25e6e97f4459f7">
  <xsd:schema xmlns:xsd="http://www.w3.org/2001/XMLSchema" xmlns:xs="http://www.w3.org/2001/XMLSchema" xmlns:p="http://schemas.microsoft.com/office/2006/metadata/properties" xmlns:ns2="a16feb87-7756-44e1-9851-f31af96dc5e9" xmlns:ns3="03016d83-e619-4c80-b05e-7b6115184c32" targetNamespace="http://schemas.microsoft.com/office/2006/metadata/properties" ma:root="true" ma:fieldsID="a1445e6cfde06e20abead42e9bab8829" ns2:_="" ns3:_="">
    <xsd:import namespace="a16feb87-7756-44e1-9851-f31af96dc5e9"/>
    <xsd:import namespace="03016d83-e619-4c80-b05e-7b6115184c3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6feb87-7756-44e1-9851-f31af96dc5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3dcabf2f-de4a-429d-96a7-62272d289b2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016d83-e619-4c80-b05e-7b6115184c32"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1a0bf88e-8cdb-4832-a82c-c28aacdbace9}" ma:internalName="TaxCatchAll" ma:showField="CatchAllData" ma:web="03016d83-e619-4c80-b05e-7b6115184c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16feb87-7756-44e1-9851-f31af96dc5e9">
      <Terms xmlns="http://schemas.microsoft.com/office/infopath/2007/PartnerControls"/>
    </lcf76f155ced4ddcb4097134ff3c332f>
    <TaxCatchAll xmlns="03016d83-e619-4c80-b05e-7b6115184c32" xsi:nil="true"/>
  </documentManagement>
</p:properties>
</file>

<file path=customXml/itemProps1.xml><?xml version="1.0" encoding="utf-8"?>
<ds:datastoreItem xmlns:ds="http://schemas.openxmlformats.org/officeDocument/2006/customXml" ds:itemID="{A075536B-BA5D-47EC-9AE2-17109DCAC7E7}">
  <ds:schemaRefs>
    <ds:schemaRef ds:uri="http://schemas.microsoft.com/sharepoint/v3/contenttype/forms"/>
  </ds:schemaRefs>
</ds:datastoreItem>
</file>

<file path=customXml/itemProps2.xml><?xml version="1.0" encoding="utf-8"?>
<ds:datastoreItem xmlns:ds="http://schemas.openxmlformats.org/officeDocument/2006/customXml" ds:itemID="{66F461C7-015A-4A2D-909A-88A6D9F286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6feb87-7756-44e1-9851-f31af96dc5e9"/>
    <ds:schemaRef ds:uri="03016d83-e619-4c80-b05e-7b6115184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4166DC-C8AD-4F23-8CF9-1EDF6B8FF809}">
  <ds:schemaRefs>
    <ds:schemaRef ds:uri="http://schemas.microsoft.com/office/2006/metadata/properties"/>
    <ds:schemaRef ds:uri="http://schemas.microsoft.com/office/infopath/2007/PartnerControls"/>
    <ds:schemaRef ds:uri="a16feb87-7756-44e1-9851-f31af96dc5e9"/>
    <ds:schemaRef ds:uri="03016d83-e619-4c80-b05e-7b6115184c32"/>
  </ds:schemaRefs>
</ds:datastoreItem>
</file>

<file path=docProps/app.xml><?xml version="1.0" encoding="utf-8"?>
<Properties xmlns="http://schemas.openxmlformats.org/officeDocument/2006/extended-properties" xmlns:vt="http://schemas.openxmlformats.org/officeDocument/2006/docPropsVTypes">
  <Template>STZ_Memo%20sjabloon_v5.dotx</Template>
  <TotalTime>7</TotalTime>
  <Pages>1</Pages>
  <Words>1275</Words>
  <Characters>7271</Characters>
  <Application>Microsoft Office Word</Application>
  <DocSecurity>4</DocSecurity>
  <Lines>60</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8529</CharactersWithSpaces>
  <SharedDoc>false</SharedDoc>
  <HLinks>
    <vt:vector size="36" baseType="variant">
      <vt:variant>
        <vt:i4>720943</vt:i4>
      </vt:variant>
      <vt:variant>
        <vt:i4>15</vt:i4>
      </vt:variant>
      <vt:variant>
        <vt:i4>0</vt:i4>
      </vt:variant>
      <vt:variant>
        <vt:i4>5</vt:i4>
      </vt:variant>
      <vt:variant>
        <vt:lpwstr>mailto:ecza@stz.nl</vt:lpwstr>
      </vt:variant>
      <vt:variant>
        <vt:lpwstr/>
      </vt:variant>
      <vt:variant>
        <vt:i4>6160393</vt:i4>
      </vt:variant>
      <vt:variant>
        <vt:i4>12</vt:i4>
      </vt:variant>
      <vt:variant>
        <vt:i4>0</vt:i4>
      </vt:variant>
      <vt:variant>
        <vt:i4>5</vt:i4>
      </vt:variant>
      <vt:variant>
        <vt:lpwstr>https://www.ziekenhuischeck.nl/kwaliteit/expertise-zeldzame-aandoeningen/</vt:lpwstr>
      </vt:variant>
      <vt:variant>
        <vt:lpwstr/>
      </vt:variant>
      <vt:variant>
        <vt:i4>7012398</vt:i4>
      </vt:variant>
      <vt:variant>
        <vt:i4>9</vt:i4>
      </vt:variant>
      <vt:variant>
        <vt:i4>0</vt:i4>
      </vt:variant>
      <vt:variant>
        <vt:i4>5</vt:i4>
      </vt:variant>
      <vt:variant>
        <vt:lpwstr>https://www.nvz-kennisnet.nl/groep/327-zeldzame-aandoeningen/info</vt:lpwstr>
      </vt:variant>
      <vt:variant>
        <vt:lpwstr>:~:text=Het%20dossier%20zeldzame%20aandoeningen%20is%20landelijke%20herzien%20afgelopen,netwerk%20te%20vergroten%2C%20communicatie%20snel%20te%20verspreiden%2C%20etc.</vt:lpwstr>
      </vt:variant>
      <vt:variant>
        <vt:i4>720943</vt:i4>
      </vt:variant>
      <vt:variant>
        <vt:i4>6</vt:i4>
      </vt:variant>
      <vt:variant>
        <vt:i4>0</vt:i4>
      </vt:variant>
      <vt:variant>
        <vt:i4>5</vt:i4>
      </vt:variant>
      <vt:variant>
        <vt:lpwstr>mailto:ecza@stz.nl</vt:lpwstr>
      </vt:variant>
      <vt:variant>
        <vt:lpwstr/>
      </vt:variant>
      <vt:variant>
        <vt:i4>3145784</vt:i4>
      </vt:variant>
      <vt:variant>
        <vt:i4>3</vt:i4>
      </vt:variant>
      <vt:variant>
        <vt:i4>0</vt:i4>
      </vt:variant>
      <vt:variant>
        <vt:i4>5</vt:i4>
      </vt:variant>
      <vt:variant>
        <vt:lpwstr>https://www.umcnl.nl/projecten/erkenning-expertisecentra-zeldzame-aandoeningen/</vt:lpwstr>
      </vt:variant>
      <vt:variant>
        <vt:lpwstr/>
      </vt:variant>
      <vt:variant>
        <vt:i4>1900614</vt:i4>
      </vt:variant>
      <vt:variant>
        <vt:i4>0</vt:i4>
      </vt:variant>
      <vt:variant>
        <vt:i4>0</vt:i4>
      </vt:variant>
      <vt:variant>
        <vt:i4>5</vt:i4>
      </vt:variant>
      <vt:variant>
        <vt:lpwstr>https://www.rijksoverheid.nl/onderwerpen/kwaliteit-van-de-zorg/expertisecentra-zeldzame-aandoeningen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van der loo</dc:creator>
  <cp:keywords/>
  <dc:description/>
  <cp:lastModifiedBy>Samuel van der Loo</cp:lastModifiedBy>
  <cp:revision>10</cp:revision>
  <cp:lastPrinted>2025-09-11T18:54:00Z</cp:lastPrinted>
  <dcterms:created xsi:type="dcterms:W3CDTF">2025-12-04T22:40:00Z</dcterms:created>
  <dcterms:modified xsi:type="dcterms:W3CDTF">2025-12-08T14:30:00Z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0x010100CBC709BA9209704AACA3CE13AD52B4BB</vt:lpwstr>
  </property>
  <property fmtid="{D5CDD505-2E9C-101B-9397-08002B2CF9AE}" pid="3" name="MediaServiceImageTags">
    <vt:lpwstr/>
  </property>
  <property fmtid="{D5CDD505-2E9C-101B-9397-08002B2CF9AE}" pid="4" name="docLang">
    <vt:lpwstr>nl</vt:lpwstr>
  </property>
</Properties>
</file>