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3F826" w14:textId="3386BDDE" w:rsidR="003E4C7C" w:rsidRDefault="00882D68" w:rsidP="00F23823">
      <w:pPr>
        <w:pStyle w:val="Titel"/>
        <w:jc w:val="center"/>
        <w:rPr>
          <w:rFonts w:asciiTheme="minorHAnsi" w:hAnsiTheme="minorHAnsi" w:cstheme="minorHAnsi"/>
        </w:rPr>
      </w:pPr>
      <w:r>
        <w:rPr>
          <w:rFonts w:cstheme="minorHAnsi"/>
          <w:noProof/>
          <w:lang w:eastAsia="nl-NL"/>
        </w:rPr>
        <w:drawing>
          <wp:anchor distT="0" distB="0" distL="114300" distR="114300" simplePos="0" relativeHeight="251658240" behindDoc="0" locked="0" layoutInCell="1" allowOverlap="1" wp14:anchorId="24083CF1" wp14:editId="3B5A1B7F">
            <wp:simplePos x="0" y="0"/>
            <wp:positionH relativeFrom="column">
              <wp:posOffset>-428625</wp:posOffset>
            </wp:positionH>
            <wp:positionV relativeFrom="paragraph">
              <wp:posOffset>381000</wp:posOffset>
            </wp:positionV>
            <wp:extent cx="1352205" cy="2160000"/>
            <wp:effectExtent l="0" t="0" r="635" b="0"/>
            <wp:wrapSquare wrapText="bothSides"/>
            <wp:docPr id="96037378" name="Afbeelding 1" descr="Afbeelding met tekst, Graphics, logo,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37378" name="Afbeelding 1" descr="Afbeelding met tekst, Graphics, logo, Lettertype&#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2205" cy="2160000"/>
                    </a:xfrm>
                    <a:prstGeom prst="rect">
                      <a:avLst/>
                    </a:prstGeom>
                  </pic:spPr>
                </pic:pic>
              </a:graphicData>
            </a:graphic>
            <wp14:sizeRelH relativeFrom="page">
              <wp14:pctWidth>0</wp14:pctWidth>
            </wp14:sizeRelH>
            <wp14:sizeRelV relativeFrom="page">
              <wp14:pctHeight>0</wp14:pctHeight>
            </wp14:sizeRelV>
          </wp:anchor>
        </w:drawing>
      </w:r>
    </w:p>
    <w:p w14:paraId="44ECD4FA" w14:textId="77777777" w:rsidR="00882D68" w:rsidRDefault="00882D68" w:rsidP="00F23823">
      <w:pPr>
        <w:pStyle w:val="Titel"/>
        <w:jc w:val="center"/>
        <w:rPr>
          <w:rFonts w:asciiTheme="minorHAnsi" w:hAnsiTheme="minorHAnsi" w:cstheme="minorHAnsi"/>
          <w:sz w:val="96"/>
          <w:szCs w:val="96"/>
        </w:rPr>
      </w:pPr>
    </w:p>
    <w:p w14:paraId="191F4DE9" w14:textId="77777777" w:rsidR="00882D68" w:rsidRDefault="00882D68" w:rsidP="00F23823">
      <w:pPr>
        <w:pStyle w:val="Titel"/>
        <w:jc w:val="center"/>
        <w:rPr>
          <w:rFonts w:asciiTheme="minorHAnsi" w:hAnsiTheme="minorHAnsi" w:cstheme="minorHAnsi"/>
          <w:sz w:val="96"/>
          <w:szCs w:val="96"/>
        </w:rPr>
      </w:pPr>
    </w:p>
    <w:p w14:paraId="57B6B57B" w14:textId="77777777" w:rsidR="00882D68" w:rsidRDefault="00882D68" w:rsidP="00F23823">
      <w:pPr>
        <w:pStyle w:val="Titel"/>
        <w:jc w:val="center"/>
        <w:rPr>
          <w:rFonts w:asciiTheme="minorHAnsi" w:hAnsiTheme="minorHAnsi" w:cstheme="minorHAnsi"/>
          <w:sz w:val="96"/>
          <w:szCs w:val="96"/>
        </w:rPr>
      </w:pPr>
    </w:p>
    <w:p w14:paraId="694E53D0" w14:textId="77777777" w:rsidR="00882D68" w:rsidRDefault="00882D68" w:rsidP="00F23823">
      <w:pPr>
        <w:pStyle w:val="Titel"/>
        <w:jc w:val="center"/>
        <w:rPr>
          <w:rFonts w:asciiTheme="minorHAnsi" w:hAnsiTheme="minorHAnsi" w:cstheme="minorHAnsi"/>
          <w:sz w:val="96"/>
          <w:szCs w:val="96"/>
        </w:rPr>
      </w:pPr>
    </w:p>
    <w:p w14:paraId="3C5C1652" w14:textId="175D172A" w:rsidR="00F23823" w:rsidRPr="003E4C7C" w:rsidRDefault="00103A68" w:rsidP="00F23823">
      <w:pPr>
        <w:pStyle w:val="Titel"/>
        <w:jc w:val="center"/>
        <w:rPr>
          <w:rFonts w:asciiTheme="minorHAnsi" w:hAnsiTheme="minorHAnsi" w:cstheme="minorHAnsi"/>
          <w:sz w:val="96"/>
          <w:szCs w:val="96"/>
        </w:rPr>
      </w:pPr>
      <w:r w:rsidRPr="003E4C7C">
        <w:rPr>
          <w:rFonts w:asciiTheme="minorHAnsi" w:hAnsiTheme="minorHAnsi" w:cstheme="minorHAnsi"/>
          <w:sz w:val="96"/>
          <w:szCs w:val="96"/>
        </w:rPr>
        <w:t xml:space="preserve">STZ </w:t>
      </w:r>
      <w:r w:rsidR="007134D2" w:rsidRPr="003E4C7C">
        <w:rPr>
          <w:rFonts w:asciiTheme="minorHAnsi" w:hAnsiTheme="minorHAnsi" w:cstheme="minorHAnsi"/>
          <w:sz w:val="96"/>
          <w:szCs w:val="96"/>
        </w:rPr>
        <w:t>Promovendibeleid</w:t>
      </w:r>
    </w:p>
    <w:p w14:paraId="2BDB8044" w14:textId="5521496C" w:rsidR="00BC287C" w:rsidRPr="003E4C7C" w:rsidRDefault="00BC287C" w:rsidP="00BC287C">
      <w:pPr>
        <w:pStyle w:val="Ondertitel"/>
        <w:jc w:val="center"/>
        <w:rPr>
          <w:rFonts w:cstheme="minorHAnsi"/>
          <w:sz w:val="28"/>
          <w:szCs w:val="28"/>
        </w:rPr>
      </w:pPr>
      <w:r w:rsidRPr="003E4C7C">
        <w:rPr>
          <w:rFonts w:cstheme="minorHAnsi"/>
          <w:sz w:val="28"/>
          <w:szCs w:val="28"/>
        </w:rPr>
        <w:t>Richtlijnen voor het aanstellen en begeleiden van promovendi</w:t>
      </w:r>
    </w:p>
    <w:p w14:paraId="0DE5286B" w14:textId="403803E5" w:rsidR="00B9766A" w:rsidRPr="003E4C7C" w:rsidRDefault="00B9766A" w:rsidP="00B9766A">
      <w:pPr>
        <w:rPr>
          <w:rFonts w:cstheme="minorHAnsi"/>
        </w:rPr>
      </w:pPr>
    </w:p>
    <w:p w14:paraId="283FF7FF" w14:textId="1D1BEBE8" w:rsidR="00B9766A" w:rsidRPr="003E4C7C" w:rsidRDefault="00B9766A" w:rsidP="00B9766A">
      <w:pPr>
        <w:rPr>
          <w:rFonts w:cstheme="minorHAnsi"/>
        </w:rPr>
      </w:pPr>
    </w:p>
    <w:p w14:paraId="4708B180" w14:textId="77777777" w:rsidR="00B9766A" w:rsidRPr="003E4C7C" w:rsidRDefault="00B9766A" w:rsidP="00B9766A">
      <w:pPr>
        <w:rPr>
          <w:rFonts w:cstheme="minorHAnsi"/>
        </w:rPr>
      </w:pPr>
    </w:p>
    <w:p w14:paraId="3B3F1E98" w14:textId="77777777" w:rsidR="009E4C17" w:rsidRPr="003E4C7C" w:rsidRDefault="009E4C17" w:rsidP="00B9766A">
      <w:pPr>
        <w:jc w:val="center"/>
        <w:rPr>
          <w:rFonts w:cstheme="minorHAnsi"/>
        </w:rPr>
      </w:pPr>
    </w:p>
    <w:p w14:paraId="3E1FD8B4" w14:textId="77777777" w:rsidR="009E4C17" w:rsidRPr="003E4C7C" w:rsidRDefault="009E4C17" w:rsidP="00B9766A">
      <w:pPr>
        <w:jc w:val="center"/>
        <w:rPr>
          <w:rFonts w:cstheme="minorHAnsi"/>
        </w:rPr>
      </w:pPr>
    </w:p>
    <w:p w14:paraId="51CB39F4" w14:textId="77777777" w:rsidR="009E4C17" w:rsidRPr="003E4C7C" w:rsidRDefault="009E4C17" w:rsidP="00B9766A">
      <w:pPr>
        <w:jc w:val="center"/>
        <w:rPr>
          <w:rFonts w:cstheme="minorHAnsi"/>
        </w:rPr>
      </w:pPr>
    </w:p>
    <w:p w14:paraId="342134DD" w14:textId="66C940E3" w:rsidR="00B9766A" w:rsidRPr="003E4C7C" w:rsidRDefault="00B9766A" w:rsidP="00B9766A">
      <w:pPr>
        <w:jc w:val="center"/>
        <w:rPr>
          <w:rFonts w:cstheme="minorHAnsi"/>
        </w:rPr>
      </w:pPr>
      <w:r w:rsidRPr="00B9766A">
        <w:rPr>
          <w:rFonts w:cstheme="minorHAnsi"/>
        </w:rPr>
        <w:t>Een leidraad voor de STZ-ziekenhuizen</w:t>
      </w:r>
    </w:p>
    <w:p w14:paraId="4A74143A" w14:textId="77777777" w:rsidR="00B9766A" w:rsidRPr="003E4C7C" w:rsidRDefault="00B9766A" w:rsidP="00B9766A">
      <w:pPr>
        <w:jc w:val="center"/>
        <w:rPr>
          <w:rFonts w:cstheme="minorHAnsi"/>
        </w:rPr>
      </w:pPr>
    </w:p>
    <w:p w14:paraId="3ACDB6A4" w14:textId="50C66DF7" w:rsidR="00B9766A" w:rsidRPr="003E4C7C" w:rsidRDefault="00B9766A" w:rsidP="00B9766A">
      <w:pPr>
        <w:jc w:val="center"/>
        <w:rPr>
          <w:rFonts w:cstheme="minorHAnsi"/>
        </w:rPr>
      </w:pPr>
      <w:r w:rsidRPr="003E4C7C">
        <w:rPr>
          <w:rFonts w:cstheme="minorHAnsi"/>
        </w:rPr>
        <w:t xml:space="preserve">Versiedatum: </w:t>
      </w:r>
      <w:r w:rsidR="003A3161">
        <w:rPr>
          <w:rFonts w:cstheme="minorHAnsi"/>
        </w:rPr>
        <w:t>0</w:t>
      </w:r>
      <w:r w:rsidR="00524C84">
        <w:rPr>
          <w:rFonts w:cstheme="minorHAnsi"/>
        </w:rPr>
        <w:t>6</w:t>
      </w:r>
      <w:r w:rsidR="00432172">
        <w:rPr>
          <w:rFonts w:cstheme="minorHAnsi"/>
        </w:rPr>
        <w:t>-1</w:t>
      </w:r>
      <w:r w:rsidR="003A3161">
        <w:rPr>
          <w:rFonts w:cstheme="minorHAnsi"/>
        </w:rPr>
        <w:t>2</w:t>
      </w:r>
      <w:r w:rsidRPr="003E4C7C">
        <w:rPr>
          <w:rFonts w:cstheme="minorHAnsi"/>
        </w:rPr>
        <w:t>-2024</w:t>
      </w:r>
    </w:p>
    <w:p w14:paraId="5658FBE8" w14:textId="0AA41E2E" w:rsidR="003A1DC3" w:rsidRPr="003E4C7C" w:rsidRDefault="003A1DC3" w:rsidP="00B9766A">
      <w:pPr>
        <w:jc w:val="center"/>
        <w:rPr>
          <w:rFonts w:cstheme="minorHAnsi"/>
        </w:rPr>
      </w:pPr>
      <w:r w:rsidRPr="003E4C7C">
        <w:rPr>
          <w:rFonts w:cstheme="minorHAnsi"/>
        </w:rPr>
        <w:t>Versie: 1.0</w:t>
      </w:r>
    </w:p>
    <w:p w14:paraId="060793A5" w14:textId="77777777" w:rsidR="009E4C17" w:rsidRPr="003E4C7C" w:rsidRDefault="009E4C17" w:rsidP="009E4C17">
      <w:pPr>
        <w:rPr>
          <w:rFonts w:cstheme="minorHAnsi"/>
        </w:rPr>
      </w:pPr>
    </w:p>
    <w:p w14:paraId="62AE2419" w14:textId="63B99A30" w:rsidR="009E4C17" w:rsidRPr="003E4C7C" w:rsidRDefault="00882D68" w:rsidP="009E4C17">
      <w:pPr>
        <w:rPr>
          <w:rFonts w:cstheme="minorHAnsi"/>
        </w:rPr>
      </w:pPr>
      <w:r>
        <w:rPr>
          <w:rFonts w:cstheme="minorHAnsi"/>
        </w:rPr>
        <w:t>A</w:t>
      </w:r>
      <w:r w:rsidR="003A1DC3" w:rsidRPr="003E4C7C">
        <w:rPr>
          <w:rFonts w:cstheme="minorHAnsi"/>
        </w:rPr>
        <w:t xml:space="preserve">uteurs: </w:t>
      </w:r>
    </w:p>
    <w:p w14:paraId="31A640CF" w14:textId="50F1AE07" w:rsidR="003A1DC3" w:rsidRPr="003E4C7C" w:rsidRDefault="00C03ADD" w:rsidP="009E4C17">
      <w:pPr>
        <w:rPr>
          <w:rFonts w:cstheme="minorHAnsi"/>
        </w:rPr>
      </w:pPr>
      <w:r w:rsidRPr="003E4C7C">
        <w:rPr>
          <w:rFonts w:cstheme="minorHAnsi"/>
        </w:rPr>
        <w:t xml:space="preserve">Elke van Delft, Wetenschapscoördinator </w:t>
      </w:r>
      <w:proofErr w:type="spellStart"/>
      <w:r w:rsidRPr="003E4C7C">
        <w:rPr>
          <w:rFonts w:cstheme="minorHAnsi"/>
        </w:rPr>
        <w:t>Amphia</w:t>
      </w:r>
      <w:proofErr w:type="spellEnd"/>
      <w:r w:rsidRPr="003E4C7C">
        <w:rPr>
          <w:rFonts w:cstheme="minorHAnsi"/>
        </w:rPr>
        <w:t xml:space="preserve"> Ziekenhuis</w:t>
      </w:r>
    </w:p>
    <w:p w14:paraId="55DB8FB6" w14:textId="1E48D6BB" w:rsidR="009E4C17" w:rsidRDefault="009E4C17" w:rsidP="009E4C17">
      <w:pPr>
        <w:rPr>
          <w:rFonts w:cstheme="minorHAnsi"/>
        </w:rPr>
      </w:pPr>
      <w:proofErr w:type="spellStart"/>
      <w:r w:rsidRPr="003E4C7C">
        <w:rPr>
          <w:rFonts w:cstheme="minorHAnsi"/>
        </w:rPr>
        <w:t>Jursica</w:t>
      </w:r>
      <w:proofErr w:type="spellEnd"/>
      <w:r w:rsidRPr="003E4C7C">
        <w:rPr>
          <w:rFonts w:cstheme="minorHAnsi"/>
        </w:rPr>
        <w:t xml:space="preserve"> Mills, Wetenschapscoördinator Franciscus Ziekenhuis</w:t>
      </w:r>
    </w:p>
    <w:p w14:paraId="6B6277A2" w14:textId="253586DF" w:rsidR="00F960EB" w:rsidRPr="00B9766A" w:rsidRDefault="00F960EB" w:rsidP="009E4C17">
      <w:pPr>
        <w:rPr>
          <w:rFonts w:cstheme="minorHAnsi"/>
        </w:rPr>
      </w:pPr>
      <w:r>
        <w:rPr>
          <w:rFonts w:cstheme="minorHAnsi"/>
        </w:rPr>
        <w:t xml:space="preserve">Suzanne van den Toren, Adviseur Wetenschap Albert Schweitzer </w:t>
      </w:r>
      <w:r w:rsidR="00F50C5B">
        <w:rPr>
          <w:rFonts w:cstheme="minorHAnsi"/>
        </w:rPr>
        <w:t>z</w:t>
      </w:r>
      <w:r>
        <w:rPr>
          <w:rFonts w:cstheme="minorHAnsi"/>
        </w:rPr>
        <w:t>iekenhuis</w:t>
      </w:r>
    </w:p>
    <w:sdt>
      <w:sdtPr>
        <w:rPr>
          <w:rFonts w:asciiTheme="minorHAnsi" w:eastAsiaTheme="minorEastAsia" w:hAnsiTheme="minorHAnsi" w:cstheme="minorBidi"/>
          <w:color w:val="auto"/>
          <w:sz w:val="22"/>
          <w:szCs w:val="22"/>
          <w:lang w:eastAsia="en-US"/>
        </w:rPr>
        <w:id w:val="327404626"/>
        <w:docPartObj>
          <w:docPartGallery w:val="Table of Contents"/>
          <w:docPartUnique/>
        </w:docPartObj>
      </w:sdtPr>
      <w:sdtEndPr>
        <w:rPr>
          <w:b/>
          <w:bCs/>
        </w:rPr>
      </w:sdtEndPr>
      <w:sdtContent>
        <w:p w14:paraId="1A3FCE55" w14:textId="1BCC5ABC" w:rsidR="008D25FE" w:rsidRDefault="008D25FE">
          <w:pPr>
            <w:pStyle w:val="Kopvaninhoudsopgave"/>
          </w:pPr>
          <w:r>
            <w:t>Inhoud</w:t>
          </w:r>
        </w:p>
        <w:p w14:paraId="09F3E49C" w14:textId="4F4846B9" w:rsidR="00C825FA" w:rsidRDefault="008D25FE">
          <w:pPr>
            <w:pStyle w:val="Inhopg1"/>
            <w:tabs>
              <w:tab w:val="left" w:pos="440"/>
              <w:tab w:val="right" w:leader="dot" w:pos="9016"/>
            </w:tabs>
            <w:rPr>
              <w:rFonts w:eastAsiaTheme="minorEastAsia"/>
              <w:noProof/>
              <w:lang w:eastAsia="nl-NL"/>
            </w:rPr>
          </w:pPr>
          <w:r>
            <w:fldChar w:fldCharType="begin"/>
          </w:r>
          <w:r>
            <w:instrText xml:space="preserve"> TOC \o "1-3" \h \z \u </w:instrText>
          </w:r>
          <w:r>
            <w:fldChar w:fldCharType="separate"/>
          </w:r>
          <w:hyperlink w:anchor="_Toc184379082" w:history="1">
            <w:r w:rsidR="00C825FA" w:rsidRPr="008720EF">
              <w:rPr>
                <w:rStyle w:val="Hyperlink"/>
                <w:rFonts w:cstheme="majorHAnsi"/>
                <w:noProof/>
              </w:rPr>
              <w:t>1.</w:t>
            </w:r>
            <w:r w:rsidR="00C825FA">
              <w:rPr>
                <w:rFonts w:eastAsiaTheme="minorEastAsia"/>
                <w:noProof/>
                <w:lang w:eastAsia="nl-NL"/>
              </w:rPr>
              <w:tab/>
            </w:r>
            <w:r w:rsidR="00C825FA" w:rsidRPr="008720EF">
              <w:rPr>
                <w:rStyle w:val="Hyperlink"/>
                <w:rFonts w:cstheme="majorHAnsi"/>
                <w:noProof/>
              </w:rPr>
              <w:t>Inleiding</w:t>
            </w:r>
            <w:r w:rsidR="00C825FA">
              <w:rPr>
                <w:noProof/>
                <w:webHidden/>
              </w:rPr>
              <w:tab/>
            </w:r>
            <w:r w:rsidR="00C825FA">
              <w:rPr>
                <w:noProof/>
                <w:webHidden/>
              </w:rPr>
              <w:fldChar w:fldCharType="begin"/>
            </w:r>
            <w:r w:rsidR="00C825FA">
              <w:rPr>
                <w:noProof/>
                <w:webHidden/>
              </w:rPr>
              <w:instrText xml:space="preserve"> PAGEREF _Toc184379082 \h </w:instrText>
            </w:r>
            <w:r w:rsidR="00C825FA">
              <w:rPr>
                <w:noProof/>
                <w:webHidden/>
              </w:rPr>
            </w:r>
            <w:r w:rsidR="00C825FA">
              <w:rPr>
                <w:noProof/>
                <w:webHidden/>
              </w:rPr>
              <w:fldChar w:fldCharType="separate"/>
            </w:r>
            <w:r w:rsidR="00C825FA">
              <w:rPr>
                <w:noProof/>
                <w:webHidden/>
              </w:rPr>
              <w:t>3</w:t>
            </w:r>
            <w:r w:rsidR="00C825FA">
              <w:rPr>
                <w:noProof/>
                <w:webHidden/>
              </w:rPr>
              <w:fldChar w:fldCharType="end"/>
            </w:r>
          </w:hyperlink>
        </w:p>
        <w:p w14:paraId="6C95E91F" w14:textId="3CD30279" w:rsidR="00C825FA" w:rsidRDefault="00C3097E">
          <w:pPr>
            <w:pStyle w:val="Inhopg1"/>
            <w:tabs>
              <w:tab w:val="left" w:pos="440"/>
              <w:tab w:val="right" w:leader="dot" w:pos="9016"/>
            </w:tabs>
            <w:rPr>
              <w:rFonts w:eastAsiaTheme="minorEastAsia"/>
              <w:noProof/>
              <w:lang w:eastAsia="nl-NL"/>
            </w:rPr>
          </w:pPr>
          <w:hyperlink w:anchor="_Toc184379083" w:history="1">
            <w:r w:rsidR="00C825FA" w:rsidRPr="008720EF">
              <w:rPr>
                <w:rStyle w:val="Hyperlink"/>
                <w:noProof/>
              </w:rPr>
              <w:t>2.</w:t>
            </w:r>
            <w:r w:rsidR="00C825FA">
              <w:rPr>
                <w:rFonts w:eastAsiaTheme="minorEastAsia"/>
                <w:noProof/>
                <w:lang w:eastAsia="nl-NL"/>
              </w:rPr>
              <w:tab/>
            </w:r>
            <w:r w:rsidR="00C825FA" w:rsidRPr="008720EF">
              <w:rPr>
                <w:rStyle w:val="Hyperlink"/>
                <w:noProof/>
              </w:rPr>
              <w:t>Uitgangspunten</w:t>
            </w:r>
            <w:r w:rsidR="00C825FA">
              <w:rPr>
                <w:noProof/>
                <w:webHidden/>
              </w:rPr>
              <w:tab/>
            </w:r>
            <w:r w:rsidR="00C825FA">
              <w:rPr>
                <w:noProof/>
                <w:webHidden/>
              </w:rPr>
              <w:fldChar w:fldCharType="begin"/>
            </w:r>
            <w:r w:rsidR="00C825FA">
              <w:rPr>
                <w:noProof/>
                <w:webHidden/>
              </w:rPr>
              <w:instrText xml:space="preserve"> PAGEREF _Toc184379083 \h </w:instrText>
            </w:r>
            <w:r w:rsidR="00C825FA">
              <w:rPr>
                <w:noProof/>
                <w:webHidden/>
              </w:rPr>
            </w:r>
            <w:r w:rsidR="00C825FA">
              <w:rPr>
                <w:noProof/>
                <w:webHidden/>
              </w:rPr>
              <w:fldChar w:fldCharType="separate"/>
            </w:r>
            <w:r w:rsidR="00C825FA">
              <w:rPr>
                <w:noProof/>
                <w:webHidden/>
              </w:rPr>
              <w:t>3</w:t>
            </w:r>
            <w:r w:rsidR="00C825FA">
              <w:rPr>
                <w:noProof/>
                <w:webHidden/>
              </w:rPr>
              <w:fldChar w:fldCharType="end"/>
            </w:r>
          </w:hyperlink>
        </w:p>
        <w:p w14:paraId="4E1D29CB" w14:textId="20E5124F" w:rsidR="00C825FA" w:rsidRDefault="00C3097E">
          <w:pPr>
            <w:pStyle w:val="Inhopg1"/>
            <w:tabs>
              <w:tab w:val="left" w:pos="440"/>
              <w:tab w:val="right" w:leader="dot" w:pos="9016"/>
            </w:tabs>
            <w:rPr>
              <w:rFonts w:eastAsiaTheme="minorEastAsia"/>
              <w:noProof/>
              <w:lang w:eastAsia="nl-NL"/>
            </w:rPr>
          </w:pPr>
          <w:hyperlink w:anchor="_Toc184379084" w:history="1">
            <w:r w:rsidR="00C825FA" w:rsidRPr="008720EF">
              <w:rPr>
                <w:rStyle w:val="Hyperlink"/>
                <w:noProof/>
              </w:rPr>
              <w:t>3.</w:t>
            </w:r>
            <w:r w:rsidR="00C825FA">
              <w:rPr>
                <w:rFonts w:eastAsiaTheme="minorEastAsia"/>
                <w:noProof/>
                <w:lang w:eastAsia="nl-NL"/>
              </w:rPr>
              <w:tab/>
            </w:r>
            <w:r w:rsidR="00C825FA" w:rsidRPr="008720EF">
              <w:rPr>
                <w:rStyle w:val="Hyperlink"/>
                <w:noProof/>
              </w:rPr>
              <w:t>Begeleiding en ondersteuning van promovendi</w:t>
            </w:r>
            <w:r w:rsidR="00C825FA">
              <w:rPr>
                <w:noProof/>
                <w:webHidden/>
              </w:rPr>
              <w:tab/>
            </w:r>
            <w:r w:rsidR="00C825FA">
              <w:rPr>
                <w:noProof/>
                <w:webHidden/>
              </w:rPr>
              <w:fldChar w:fldCharType="begin"/>
            </w:r>
            <w:r w:rsidR="00C825FA">
              <w:rPr>
                <w:noProof/>
                <w:webHidden/>
              </w:rPr>
              <w:instrText xml:space="preserve"> PAGEREF _Toc184379084 \h </w:instrText>
            </w:r>
            <w:r w:rsidR="00C825FA">
              <w:rPr>
                <w:noProof/>
                <w:webHidden/>
              </w:rPr>
            </w:r>
            <w:r w:rsidR="00C825FA">
              <w:rPr>
                <w:noProof/>
                <w:webHidden/>
              </w:rPr>
              <w:fldChar w:fldCharType="separate"/>
            </w:r>
            <w:r w:rsidR="00C825FA">
              <w:rPr>
                <w:noProof/>
                <w:webHidden/>
              </w:rPr>
              <w:t>4</w:t>
            </w:r>
            <w:r w:rsidR="00C825FA">
              <w:rPr>
                <w:noProof/>
                <w:webHidden/>
              </w:rPr>
              <w:fldChar w:fldCharType="end"/>
            </w:r>
          </w:hyperlink>
        </w:p>
        <w:p w14:paraId="4FD9415D" w14:textId="6ABA8DC0" w:rsidR="00C825FA" w:rsidRDefault="00C3097E">
          <w:pPr>
            <w:pStyle w:val="Inhopg1"/>
            <w:tabs>
              <w:tab w:val="left" w:pos="440"/>
              <w:tab w:val="right" w:leader="dot" w:pos="9016"/>
            </w:tabs>
            <w:rPr>
              <w:rFonts w:eastAsiaTheme="minorEastAsia"/>
              <w:noProof/>
              <w:lang w:eastAsia="nl-NL"/>
            </w:rPr>
          </w:pPr>
          <w:hyperlink w:anchor="_Toc184379085" w:history="1">
            <w:r w:rsidR="00C825FA" w:rsidRPr="008720EF">
              <w:rPr>
                <w:rStyle w:val="Hyperlink"/>
                <w:noProof/>
              </w:rPr>
              <w:t>4.</w:t>
            </w:r>
            <w:r w:rsidR="00C825FA">
              <w:rPr>
                <w:rFonts w:eastAsiaTheme="minorEastAsia"/>
                <w:noProof/>
                <w:lang w:eastAsia="nl-NL"/>
              </w:rPr>
              <w:tab/>
            </w:r>
            <w:r w:rsidR="00C825FA" w:rsidRPr="008720EF">
              <w:rPr>
                <w:rStyle w:val="Hyperlink"/>
                <w:noProof/>
              </w:rPr>
              <w:t>Opleidingsmogelijkheden voor promovendi en begeleiders</w:t>
            </w:r>
            <w:r w:rsidR="00C825FA">
              <w:rPr>
                <w:noProof/>
                <w:webHidden/>
              </w:rPr>
              <w:tab/>
            </w:r>
            <w:r w:rsidR="00C825FA">
              <w:rPr>
                <w:noProof/>
                <w:webHidden/>
              </w:rPr>
              <w:fldChar w:fldCharType="begin"/>
            </w:r>
            <w:r w:rsidR="00C825FA">
              <w:rPr>
                <w:noProof/>
                <w:webHidden/>
              </w:rPr>
              <w:instrText xml:space="preserve"> PAGEREF _Toc184379085 \h </w:instrText>
            </w:r>
            <w:r w:rsidR="00C825FA">
              <w:rPr>
                <w:noProof/>
                <w:webHidden/>
              </w:rPr>
            </w:r>
            <w:r w:rsidR="00C825FA">
              <w:rPr>
                <w:noProof/>
                <w:webHidden/>
              </w:rPr>
              <w:fldChar w:fldCharType="separate"/>
            </w:r>
            <w:r w:rsidR="00C825FA">
              <w:rPr>
                <w:noProof/>
                <w:webHidden/>
              </w:rPr>
              <w:t>5</w:t>
            </w:r>
            <w:r w:rsidR="00C825FA">
              <w:rPr>
                <w:noProof/>
                <w:webHidden/>
              </w:rPr>
              <w:fldChar w:fldCharType="end"/>
            </w:r>
          </w:hyperlink>
        </w:p>
        <w:p w14:paraId="5CAD66D9" w14:textId="0F7A9372" w:rsidR="00C825FA" w:rsidRDefault="00C3097E">
          <w:pPr>
            <w:pStyle w:val="Inhopg1"/>
            <w:tabs>
              <w:tab w:val="left" w:pos="440"/>
              <w:tab w:val="right" w:leader="dot" w:pos="9016"/>
            </w:tabs>
            <w:rPr>
              <w:rFonts w:eastAsiaTheme="minorEastAsia"/>
              <w:noProof/>
              <w:lang w:eastAsia="nl-NL"/>
            </w:rPr>
          </w:pPr>
          <w:hyperlink w:anchor="_Toc184379086" w:history="1">
            <w:r w:rsidR="00C825FA" w:rsidRPr="008720EF">
              <w:rPr>
                <w:rStyle w:val="Hyperlink"/>
                <w:noProof/>
              </w:rPr>
              <w:t>5.</w:t>
            </w:r>
            <w:r w:rsidR="00C825FA">
              <w:rPr>
                <w:rFonts w:eastAsiaTheme="minorEastAsia"/>
                <w:noProof/>
                <w:lang w:eastAsia="nl-NL"/>
              </w:rPr>
              <w:tab/>
            </w:r>
            <w:r w:rsidR="00C825FA" w:rsidRPr="008720EF">
              <w:rPr>
                <w:rStyle w:val="Hyperlink"/>
                <w:noProof/>
              </w:rPr>
              <w:t>Bijeenkomsten en netwerken</w:t>
            </w:r>
            <w:r w:rsidR="00C825FA">
              <w:rPr>
                <w:noProof/>
                <w:webHidden/>
              </w:rPr>
              <w:tab/>
            </w:r>
            <w:r w:rsidR="00C825FA">
              <w:rPr>
                <w:noProof/>
                <w:webHidden/>
              </w:rPr>
              <w:fldChar w:fldCharType="begin"/>
            </w:r>
            <w:r w:rsidR="00C825FA">
              <w:rPr>
                <w:noProof/>
                <w:webHidden/>
              </w:rPr>
              <w:instrText xml:space="preserve"> PAGEREF _Toc184379086 \h </w:instrText>
            </w:r>
            <w:r w:rsidR="00C825FA">
              <w:rPr>
                <w:noProof/>
                <w:webHidden/>
              </w:rPr>
            </w:r>
            <w:r w:rsidR="00C825FA">
              <w:rPr>
                <w:noProof/>
                <w:webHidden/>
              </w:rPr>
              <w:fldChar w:fldCharType="separate"/>
            </w:r>
            <w:r w:rsidR="00C825FA">
              <w:rPr>
                <w:noProof/>
                <w:webHidden/>
              </w:rPr>
              <w:t>6</w:t>
            </w:r>
            <w:r w:rsidR="00C825FA">
              <w:rPr>
                <w:noProof/>
                <w:webHidden/>
              </w:rPr>
              <w:fldChar w:fldCharType="end"/>
            </w:r>
          </w:hyperlink>
        </w:p>
        <w:p w14:paraId="034F796A" w14:textId="73A59503" w:rsidR="00C825FA" w:rsidRDefault="00C3097E">
          <w:pPr>
            <w:pStyle w:val="Inhopg1"/>
            <w:tabs>
              <w:tab w:val="left" w:pos="440"/>
              <w:tab w:val="right" w:leader="dot" w:pos="9016"/>
            </w:tabs>
            <w:rPr>
              <w:rFonts w:eastAsiaTheme="minorEastAsia"/>
              <w:noProof/>
              <w:lang w:eastAsia="nl-NL"/>
            </w:rPr>
          </w:pPr>
          <w:hyperlink w:anchor="_Toc184379087" w:history="1">
            <w:r w:rsidR="00C825FA" w:rsidRPr="008720EF">
              <w:rPr>
                <w:rStyle w:val="Hyperlink"/>
                <w:noProof/>
              </w:rPr>
              <w:t>6.</w:t>
            </w:r>
            <w:r w:rsidR="00C825FA">
              <w:rPr>
                <w:rFonts w:eastAsiaTheme="minorEastAsia"/>
                <w:noProof/>
                <w:lang w:eastAsia="nl-NL"/>
              </w:rPr>
              <w:tab/>
            </w:r>
            <w:r w:rsidR="00C825FA" w:rsidRPr="008720EF">
              <w:rPr>
                <w:rStyle w:val="Hyperlink"/>
                <w:noProof/>
              </w:rPr>
              <w:t>Financiële regelingen</w:t>
            </w:r>
            <w:r w:rsidR="00C825FA">
              <w:rPr>
                <w:noProof/>
                <w:webHidden/>
              </w:rPr>
              <w:tab/>
            </w:r>
            <w:r w:rsidR="00C825FA">
              <w:rPr>
                <w:noProof/>
                <w:webHidden/>
              </w:rPr>
              <w:fldChar w:fldCharType="begin"/>
            </w:r>
            <w:r w:rsidR="00C825FA">
              <w:rPr>
                <w:noProof/>
                <w:webHidden/>
              </w:rPr>
              <w:instrText xml:space="preserve"> PAGEREF _Toc184379087 \h </w:instrText>
            </w:r>
            <w:r w:rsidR="00C825FA">
              <w:rPr>
                <w:noProof/>
                <w:webHidden/>
              </w:rPr>
            </w:r>
            <w:r w:rsidR="00C825FA">
              <w:rPr>
                <w:noProof/>
                <w:webHidden/>
              </w:rPr>
              <w:fldChar w:fldCharType="separate"/>
            </w:r>
            <w:r w:rsidR="00C825FA">
              <w:rPr>
                <w:noProof/>
                <w:webHidden/>
              </w:rPr>
              <w:t>6</w:t>
            </w:r>
            <w:r w:rsidR="00C825FA">
              <w:rPr>
                <w:noProof/>
                <w:webHidden/>
              </w:rPr>
              <w:fldChar w:fldCharType="end"/>
            </w:r>
          </w:hyperlink>
        </w:p>
        <w:p w14:paraId="1AF17E2C" w14:textId="145315CB" w:rsidR="00C825FA" w:rsidRDefault="00C3097E">
          <w:pPr>
            <w:pStyle w:val="Inhopg1"/>
            <w:tabs>
              <w:tab w:val="left" w:pos="440"/>
              <w:tab w:val="right" w:leader="dot" w:pos="9016"/>
            </w:tabs>
            <w:rPr>
              <w:rFonts w:eastAsiaTheme="minorEastAsia"/>
              <w:noProof/>
              <w:lang w:eastAsia="nl-NL"/>
            </w:rPr>
          </w:pPr>
          <w:hyperlink w:anchor="_Toc184379088" w:history="1">
            <w:r w:rsidR="00C825FA" w:rsidRPr="008720EF">
              <w:rPr>
                <w:rStyle w:val="Hyperlink"/>
                <w:noProof/>
              </w:rPr>
              <w:t>7.</w:t>
            </w:r>
            <w:r w:rsidR="00C825FA">
              <w:rPr>
                <w:rFonts w:eastAsiaTheme="minorEastAsia"/>
                <w:noProof/>
                <w:lang w:eastAsia="nl-NL"/>
              </w:rPr>
              <w:tab/>
            </w:r>
            <w:r w:rsidR="00C825FA" w:rsidRPr="008720EF">
              <w:rPr>
                <w:rStyle w:val="Hyperlink"/>
                <w:noProof/>
              </w:rPr>
              <w:t>Faciliteiten</w:t>
            </w:r>
            <w:r w:rsidR="00C825FA">
              <w:rPr>
                <w:noProof/>
                <w:webHidden/>
              </w:rPr>
              <w:tab/>
            </w:r>
            <w:r w:rsidR="00C825FA">
              <w:rPr>
                <w:noProof/>
                <w:webHidden/>
              </w:rPr>
              <w:fldChar w:fldCharType="begin"/>
            </w:r>
            <w:r w:rsidR="00C825FA">
              <w:rPr>
                <w:noProof/>
                <w:webHidden/>
              </w:rPr>
              <w:instrText xml:space="preserve"> PAGEREF _Toc184379088 \h </w:instrText>
            </w:r>
            <w:r w:rsidR="00C825FA">
              <w:rPr>
                <w:noProof/>
                <w:webHidden/>
              </w:rPr>
            </w:r>
            <w:r w:rsidR="00C825FA">
              <w:rPr>
                <w:noProof/>
                <w:webHidden/>
              </w:rPr>
              <w:fldChar w:fldCharType="separate"/>
            </w:r>
            <w:r w:rsidR="00C825FA">
              <w:rPr>
                <w:noProof/>
                <w:webHidden/>
              </w:rPr>
              <w:t>7</w:t>
            </w:r>
            <w:r w:rsidR="00C825FA">
              <w:rPr>
                <w:noProof/>
                <w:webHidden/>
              </w:rPr>
              <w:fldChar w:fldCharType="end"/>
            </w:r>
          </w:hyperlink>
        </w:p>
        <w:p w14:paraId="3D822D56" w14:textId="35C4E3F0" w:rsidR="00C825FA" w:rsidRDefault="00C3097E">
          <w:pPr>
            <w:pStyle w:val="Inhopg1"/>
            <w:tabs>
              <w:tab w:val="left" w:pos="440"/>
              <w:tab w:val="right" w:leader="dot" w:pos="9016"/>
            </w:tabs>
            <w:rPr>
              <w:rFonts w:eastAsiaTheme="minorEastAsia"/>
              <w:noProof/>
              <w:lang w:eastAsia="nl-NL"/>
            </w:rPr>
          </w:pPr>
          <w:hyperlink w:anchor="_Toc184379089" w:history="1">
            <w:r w:rsidR="00C825FA" w:rsidRPr="008720EF">
              <w:rPr>
                <w:rStyle w:val="Hyperlink"/>
                <w:noProof/>
              </w:rPr>
              <w:t>8.</w:t>
            </w:r>
            <w:r w:rsidR="00C825FA">
              <w:rPr>
                <w:rFonts w:eastAsiaTheme="minorEastAsia"/>
                <w:noProof/>
                <w:lang w:eastAsia="nl-NL"/>
              </w:rPr>
              <w:tab/>
            </w:r>
            <w:r w:rsidR="00C825FA" w:rsidRPr="008720EF">
              <w:rPr>
                <w:rStyle w:val="Hyperlink"/>
                <w:noProof/>
              </w:rPr>
              <w:t>Overig</w:t>
            </w:r>
            <w:r w:rsidR="00C825FA">
              <w:rPr>
                <w:noProof/>
                <w:webHidden/>
              </w:rPr>
              <w:tab/>
            </w:r>
            <w:r w:rsidR="00C825FA">
              <w:rPr>
                <w:noProof/>
                <w:webHidden/>
              </w:rPr>
              <w:fldChar w:fldCharType="begin"/>
            </w:r>
            <w:r w:rsidR="00C825FA">
              <w:rPr>
                <w:noProof/>
                <w:webHidden/>
              </w:rPr>
              <w:instrText xml:space="preserve"> PAGEREF _Toc184379089 \h </w:instrText>
            </w:r>
            <w:r w:rsidR="00C825FA">
              <w:rPr>
                <w:noProof/>
                <w:webHidden/>
              </w:rPr>
            </w:r>
            <w:r w:rsidR="00C825FA">
              <w:rPr>
                <w:noProof/>
                <w:webHidden/>
              </w:rPr>
              <w:fldChar w:fldCharType="separate"/>
            </w:r>
            <w:r w:rsidR="00C825FA">
              <w:rPr>
                <w:noProof/>
                <w:webHidden/>
              </w:rPr>
              <w:t>7</w:t>
            </w:r>
            <w:r w:rsidR="00C825FA">
              <w:rPr>
                <w:noProof/>
                <w:webHidden/>
              </w:rPr>
              <w:fldChar w:fldCharType="end"/>
            </w:r>
          </w:hyperlink>
        </w:p>
        <w:p w14:paraId="1CDB4336" w14:textId="5BA95377" w:rsidR="008D25FE" w:rsidRDefault="008D25FE">
          <w:r>
            <w:rPr>
              <w:b/>
              <w:bCs/>
            </w:rPr>
            <w:fldChar w:fldCharType="end"/>
          </w:r>
        </w:p>
      </w:sdtContent>
    </w:sdt>
    <w:p w14:paraId="7355AF7D" w14:textId="77777777" w:rsidR="008D25FE" w:rsidRDefault="008D25FE">
      <w:pPr>
        <w:rPr>
          <w:rFonts w:eastAsiaTheme="majorEastAsia" w:cstheme="minorHAnsi"/>
          <w:sz w:val="32"/>
          <w:szCs w:val="32"/>
        </w:rPr>
      </w:pPr>
      <w:r>
        <w:rPr>
          <w:rFonts w:cstheme="minorHAnsi"/>
        </w:rPr>
        <w:br w:type="page"/>
      </w:r>
    </w:p>
    <w:p w14:paraId="67762214" w14:textId="69EE3AE1" w:rsidR="00857C75" w:rsidRPr="00B90F68" w:rsidRDefault="00F23823" w:rsidP="00022822">
      <w:pPr>
        <w:pStyle w:val="Kop1"/>
        <w:numPr>
          <w:ilvl w:val="0"/>
          <w:numId w:val="16"/>
        </w:numPr>
        <w:rPr>
          <w:rFonts w:cstheme="majorHAnsi"/>
        </w:rPr>
      </w:pPr>
      <w:bookmarkStart w:id="0" w:name="_Toc184379082"/>
      <w:r w:rsidRPr="00B90F68">
        <w:rPr>
          <w:rFonts w:cstheme="majorHAnsi"/>
        </w:rPr>
        <w:lastRenderedPageBreak/>
        <w:t>Inleiding</w:t>
      </w:r>
      <w:bookmarkEnd w:id="0"/>
    </w:p>
    <w:p w14:paraId="4EA20D9C" w14:textId="77777777" w:rsidR="00492B41" w:rsidRPr="00492B41" w:rsidRDefault="00492B41" w:rsidP="00492B41"/>
    <w:p w14:paraId="6A91D363" w14:textId="77777777" w:rsidR="00DD066D" w:rsidRDefault="003144D9" w:rsidP="00F960EB">
      <w:pPr>
        <w:ind w:left="360"/>
        <w:jc w:val="both"/>
      </w:pPr>
      <w:r w:rsidRPr="003144D9">
        <w:t>De STZ-ziekenhuizen spelen een sleutelrol in de Nederlandse gezondheidszorg, zowel in de zorgverlening als op het gebied van</w:t>
      </w:r>
      <w:r w:rsidR="00BC6246">
        <w:t xml:space="preserve"> opleiding en</w:t>
      </w:r>
      <w:r w:rsidRPr="003144D9">
        <w:t xml:space="preserve"> wetenschappelijk onderzoek. </w:t>
      </w:r>
      <w:r w:rsidR="00DD066D">
        <w:t xml:space="preserve">Door de grote </w:t>
      </w:r>
      <w:proofErr w:type="spellStart"/>
      <w:r w:rsidR="00DD066D">
        <w:t>patiëntenaantallen</w:t>
      </w:r>
      <w:proofErr w:type="spellEnd"/>
      <w:r w:rsidR="00DD066D">
        <w:t xml:space="preserve">, de brede mix van patiënten en de sterke verbinding tussen kliniek en wetenschap, hebben de STZ-ziekenhuizen een ideale voedingsbodem voor het uitvoeren van  wetenschappelijk onderzoek. </w:t>
      </w:r>
      <w:r w:rsidRPr="003144D9">
        <w:t xml:space="preserve">Promotietrajecten vormen een essentieel onderdeel van dit wetenschappelijk klimaat, waarbij promovendi </w:t>
      </w:r>
      <w:r w:rsidR="00DD066D">
        <w:t>een belangrijke bijdrage leveren aan optimale zorg door het realiseren van wetenschappelijk onderzoek en kennisontwikkeling</w:t>
      </w:r>
      <w:r w:rsidRPr="003144D9">
        <w:t xml:space="preserve">. </w:t>
      </w:r>
    </w:p>
    <w:p w14:paraId="3B6D32C3" w14:textId="769CE3C3" w:rsidR="007134D2" w:rsidRDefault="003144D9" w:rsidP="00C825FA">
      <w:pPr>
        <w:ind w:left="360"/>
        <w:jc w:val="both"/>
      </w:pPr>
      <w:r w:rsidRPr="003144D9">
        <w:t xml:space="preserve">Dit promovendibeleid biedt een richtlijn voor het aanstellen en begeleiden van promovendi binnen de STZ-ziekenhuizen. Het beleid is gericht op het </w:t>
      </w:r>
      <w:r w:rsidR="00F50C5B">
        <w:t xml:space="preserve">structureel bevorderen van de ontwikkeling van promovendi, waarmee we bijdragen aan het creëren van een stimulerende </w:t>
      </w:r>
      <w:proofErr w:type="spellStart"/>
      <w:r w:rsidR="00F50C5B">
        <w:t>onderzoeksomgeving</w:t>
      </w:r>
      <w:proofErr w:type="spellEnd"/>
      <w:r w:rsidR="00F50C5B">
        <w:t xml:space="preserve">. Door het </w:t>
      </w:r>
      <w:r w:rsidRPr="003144D9">
        <w:t xml:space="preserve">waarborgen van een uniforme werkwijze die de kwaliteit en continuïteit van promotietrajecten garandeert, </w:t>
      </w:r>
      <w:r w:rsidR="00F50C5B">
        <w:t>kunnen</w:t>
      </w:r>
      <w:r w:rsidRPr="003144D9">
        <w:t xml:space="preserve"> promovendi optimaal functioneren en bijdragen aan wetenschappelijke vooruitgang in de zorg.</w:t>
      </w:r>
      <w:r w:rsidR="00F50C5B">
        <w:t xml:space="preserve"> </w:t>
      </w:r>
      <w:r w:rsidR="00DD066D">
        <w:t>Dit beleid biedt een leidraad voor STZ-ziekenhuizen met de mogelijkheid deze aan te passen aan</w:t>
      </w:r>
      <w:r w:rsidR="00C3097E">
        <w:t xml:space="preserve"> de</w:t>
      </w:r>
      <w:r w:rsidR="00DD066D">
        <w:t xml:space="preserve"> eigen organisatie en infrastructuur.</w:t>
      </w:r>
      <w:r w:rsidRPr="003144D9">
        <w:t xml:space="preserve"> Het doel is </w:t>
      </w:r>
      <w:r w:rsidR="001E366D">
        <w:t>een invulling te geven</w:t>
      </w:r>
      <w:r w:rsidRPr="003144D9">
        <w:t xml:space="preserve"> aan het STZ-criterium: "Het beleid voor het aanstellen en begeleiden van promovendi is concreet uitgewerkt." </w:t>
      </w:r>
      <w:r w:rsidR="00C3097E">
        <w:t>Hierbij</w:t>
      </w:r>
      <w:bookmarkStart w:id="1" w:name="_GoBack"/>
      <w:bookmarkEnd w:id="1"/>
      <w:r w:rsidR="008D25FE">
        <w:t xml:space="preserve"> geldt dat onderstaande informatie specifiek van toepassing is op promovendi die</w:t>
      </w:r>
      <w:r w:rsidR="0091006D">
        <w:t xml:space="preserve"> hun onderzoek hoofdzakelijk uitvoeren binnen het STZ-ziekenhuis en</w:t>
      </w:r>
      <w:r w:rsidR="008D25FE">
        <w:t xml:space="preserve"> binnen het STZ-ziekenhuis worden begeleid door een (co-)promotor.</w:t>
      </w:r>
    </w:p>
    <w:p w14:paraId="76F866A6" w14:textId="77777777" w:rsidR="00C825FA" w:rsidRPr="001E366D" w:rsidRDefault="00C825FA" w:rsidP="00C825FA">
      <w:pPr>
        <w:ind w:left="360"/>
        <w:jc w:val="both"/>
      </w:pPr>
    </w:p>
    <w:p w14:paraId="038D5F6A" w14:textId="74F05675" w:rsidR="006B05DB" w:rsidRDefault="3D0E0DA1" w:rsidP="00022822">
      <w:pPr>
        <w:pStyle w:val="Kop1"/>
        <w:numPr>
          <w:ilvl w:val="0"/>
          <w:numId w:val="16"/>
        </w:numPr>
      </w:pPr>
      <w:bookmarkStart w:id="2" w:name="_Toc184379083"/>
      <w:r w:rsidRPr="4C10B0D1">
        <w:t>Uitgangspunten</w:t>
      </w:r>
      <w:bookmarkEnd w:id="2"/>
    </w:p>
    <w:p w14:paraId="6718FB1B" w14:textId="77777777" w:rsidR="00D30F56" w:rsidRDefault="00D30F56" w:rsidP="00D30F56"/>
    <w:p w14:paraId="54683EAA" w14:textId="1D04C44E" w:rsidR="00C06EE4" w:rsidRPr="00C06EE4" w:rsidRDefault="00C06EE4" w:rsidP="00F960EB">
      <w:pPr>
        <w:ind w:left="360"/>
        <w:jc w:val="both"/>
      </w:pPr>
      <w:r w:rsidRPr="00C06EE4">
        <w:t xml:space="preserve">Promotietrajecten binnen STZ-ziekenhuizen zijn essentieel voor de </w:t>
      </w:r>
      <w:r w:rsidR="00F50C5B">
        <w:t>(door)</w:t>
      </w:r>
      <w:r w:rsidRPr="00C06EE4">
        <w:t xml:space="preserve">ontwikkeling van wetenschap </w:t>
      </w:r>
      <w:r w:rsidR="00F50C5B">
        <w:t>met als doel de verbetering van de</w:t>
      </w:r>
      <w:r w:rsidRPr="00C06EE4">
        <w:t xml:space="preserve"> zorg. De uitgangspunten van dit beleid zijn:</w:t>
      </w:r>
    </w:p>
    <w:p w14:paraId="3E38E702" w14:textId="721DF79F" w:rsidR="00C06EE4" w:rsidRPr="00C06EE4" w:rsidRDefault="00C06EE4" w:rsidP="00F960EB">
      <w:pPr>
        <w:numPr>
          <w:ilvl w:val="0"/>
          <w:numId w:val="12"/>
        </w:numPr>
        <w:jc w:val="both"/>
      </w:pPr>
      <w:r w:rsidRPr="00C06EE4">
        <w:rPr>
          <w:b/>
          <w:bCs/>
        </w:rPr>
        <w:t>O</w:t>
      </w:r>
      <w:r w:rsidR="00A478B3">
        <w:rPr>
          <w:b/>
          <w:bCs/>
        </w:rPr>
        <w:t>ntwikkeling</w:t>
      </w:r>
      <w:r w:rsidRPr="00C06EE4">
        <w:rPr>
          <w:b/>
          <w:bCs/>
        </w:rPr>
        <w:t xml:space="preserve"> van promovendi</w:t>
      </w:r>
      <w:r w:rsidRPr="00C06EE4">
        <w:t>: Promovendi</w:t>
      </w:r>
      <w:r w:rsidR="00BC6246">
        <w:t xml:space="preserve"> spelen een belangrijke rol in het wetenschappelijk klimaat van een ziekenhuis</w:t>
      </w:r>
      <w:r w:rsidRPr="00C06EE4">
        <w:t xml:space="preserve">. Ziekenhuizen moeten daarom een omgeving bieden waarin promovendi niet alleen </w:t>
      </w:r>
      <w:r w:rsidR="00F50C5B">
        <w:t>wetenschap beoefenen</w:t>
      </w:r>
      <w:r w:rsidRPr="00C06EE4">
        <w:t xml:space="preserve">, maar ook groeien in hun persoonlijke en professionele ontwikkeling. </w:t>
      </w:r>
    </w:p>
    <w:p w14:paraId="28031D1B" w14:textId="03DC6E4C" w:rsidR="00C06EE4" w:rsidRPr="00C06EE4" w:rsidRDefault="00C06EE4" w:rsidP="00F960EB">
      <w:pPr>
        <w:numPr>
          <w:ilvl w:val="0"/>
          <w:numId w:val="12"/>
        </w:numPr>
        <w:jc w:val="both"/>
      </w:pPr>
      <w:r w:rsidRPr="00C06EE4">
        <w:rPr>
          <w:b/>
          <w:bCs/>
        </w:rPr>
        <w:t>Kruisbestuiving tussen promovendi</w:t>
      </w:r>
      <w:r w:rsidRPr="00C06EE4">
        <w:t xml:space="preserve">: Het is </w:t>
      </w:r>
      <w:r w:rsidR="00A478B3">
        <w:t>van belang</w:t>
      </w:r>
      <w:r w:rsidRPr="00C06EE4">
        <w:t xml:space="preserve"> dat promovendi elkaar </w:t>
      </w:r>
      <w:r w:rsidR="00AB5D9F">
        <w:t xml:space="preserve">weten te vinden, </w:t>
      </w:r>
      <w:r w:rsidRPr="00C06EE4">
        <w:t>kennen en ondersteunen. Dit kan gestimuleerd worden door bijvoorbeeld intervisiegroepen of wetenschappelijke bijeenkomsten</w:t>
      </w:r>
      <w:r w:rsidR="00BC6246">
        <w:t xml:space="preserve"> of een gezamenlijke ruimte met werkplekken voor promovendi</w:t>
      </w:r>
      <w:r w:rsidRPr="00C06EE4">
        <w:t>.</w:t>
      </w:r>
    </w:p>
    <w:p w14:paraId="1A80656F" w14:textId="4DB2B78E" w:rsidR="00C06EE4" w:rsidRPr="00C06EE4" w:rsidRDefault="00C06EE4" w:rsidP="00F960EB">
      <w:pPr>
        <w:numPr>
          <w:ilvl w:val="0"/>
          <w:numId w:val="12"/>
        </w:numPr>
        <w:jc w:val="both"/>
      </w:pPr>
      <w:r w:rsidRPr="00C06EE4">
        <w:rPr>
          <w:b/>
          <w:bCs/>
        </w:rPr>
        <w:t xml:space="preserve">Ondersteuning vanuit het </w:t>
      </w:r>
      <w:r w:rsidR="00FC0014">
        <w:rPr>
          <w:b/>
          <w:bCs/>
        </w:rPr>
        <w:t>W</w:t>
      </w:r>
      <w:r w:rsidRPr="00C06EE4">
        <w:rPr>
          <w:b/>
          <w:bCs/>
        </w:rPr>
        <w:t>etenschapsbureau</w:t>
      </w:r>
      <w:r w:rsidRPr="00C06EE4">
        <w:t>: Alle nieuwe promovendi worden vanaf de start geïnformeerd over de beschikbare ondersteuning</w:t>
      </w:r>
      <w:r w:rsidR="00E57438">
        <w:t xml:space="preserve"> binnen het ziekenhuis, zoals de ondersteuning die verwacht kan worden</w:t>
      </w:r>
      <w:r w:rsidRPr="00C06EE4">
        <w:t xml:space="preserve"> vanuit het </w:t>
      </w:r>
      <w:r w:rsidR="00FC0014">
        <w:t>W</w:t>
      </w:r>
      <w:r w:rsidRPr="00C06EE4">
        <w:t>etenschapsbureau. Dit kan variëren per ziekenhuis, afhankelijk van de middelen en expertise die het ziekenhuis in huis heeft.</w:t>
      </w:r>
    </w:p>
    <w:p w14:paraId="3F08BE89" w14:textId="5FD7FB3F" w:rsidR="003B3071" w:rsidRDefault="00C06EE4" w:rsidP="00C825FA">
      <w:pPr>
        <w:numPr>
          <w:ilvl w:val="0"/>
          <w:numId w:val="12"/>
        </w:numPr>
        <w:jc w:val="both"/>
      </w:pPr>
      <w:r w:rsidRPr="00C06EE4">
        <w:rPr>
          <w:b/>
          <w:bCs/>
        </w:rPr>
        <w:t>Gezamenlijke verantwoordelijkheid</w:t>
      </w:r>
      <w:r w:rsidRPr="00C06EE4">
        <w:t xml:space="preserve">: Zowel de promovendus als de begeleider(s) dragen samen de verantwoordelijkheid om het promotietraject tijdig af te ronden. In de praktijk </w:t>
      </w:r>
      <w:r w:rsidR="00E57438">
        <w:t xml:space="preserve">betekent dit </w:t>
      </w:r>
      <w:r w:rsidRPr="00C06EE4">
        <w:t xml:space="preserve">dat regelmatig voortgangsgesprekken </w:t>
      </w:r>
      <w:r w:rsidR="00E57438">
        <w:t>worden ge</w:t>
      </w:r>
      <w:r w:rsidRPr="00C06EE4">
        <w:t xml:space="preserve">houden </w:t>
      </w:r>
      <w:r w:rsidR="00E57438">
        <w:t xml:space="preserve">met begeleiders </w:t>
      </w:r>
      <w:r w:rsidRPr="00C06EE4">
        <w:t>en</w:t>
      </w:r>
      <w:r w:rsidR="00E57438">
        <w:t xml:space="preserve"> dat zij</w:t>
      </w:r>
      <w:r w:rsidRPr="00C06EE4">
        <w:t xml:space="preserve"> actief betrokken zijn bij de planning.</w:t>
      </w:r>
    </w:p>
    <w:p w14:paraId="769D1FF8" w14:textId="0A195E40" w:rsidR="006B05DB" w:rsidRDefault="001873D5" w:rsidP="00022822">
      <w:pPr>
        <w:pStyle w:val="Kop1"/>
        <w:numPr>
          <w:ilvl w:val="0"/>
          <w:numId w:val="16"/>
        </w:numPr>
      </w:pPr>
      <w:bookmarkStart w:id="3" w:name="_Toc184379084"/>
      <w:r>
        <w:lastRenderedPageBreak/>
        <w:t>Begeleiding en ondersteuning van promovendi</w:t>
      </w:r>
      <w:bookmarkEnd w:id="3"/>
    </w:p>
    <w:p w14:paraId="06B9CC73" w14:textId="77777777" w:rsidR="001873D5" w:rsidRDefault="001873D5" w:rsidP="001873D5"/>
    <w:p w14:paraId="0EFEA6B8" w14:textId="1CC2EA36" w:rsidR="006A30B5" w:rsidRPr="006A30B5" w:rsidRDefault="00F50C5B" w:rsidP="00F960EB">
      <w:pPr>
        <w:ind w:left="360"/>
        <w:jc w:val="both"/>
      </w:pPr>
      <w:r>
        <w:t>Adequate</w:t>
      </w:r>
      <w:r w:rsidR="006A30B5" w:rsidRPr="006A30B5">
        <w:t xml:space="preserve"> begeleiding van promovendi is essentieel voor een succesvol promotietraject. Dit beleid geeft richtlijnen voor een </w:t>
      </w:r>
      <w:r w:rsidR="00E57438">
        <w:t>adequate</w:t>
      </w:r>
      <w:r w:rsidR="006A30B5" w:rsidRPr="006A30B5">
        <w:t xml:space="preserve"> begeleiding:</w:t>
      </w:r>
    </w:p>
    <w:p w14:paraId="5A4E8D5A" w14:textId="236DA8D4" w:rsidR="006A30B5" w:rsidRPr="006A30B5" w:rsidRDefault="006A30B5" w:rsidP="00F960EB">
      <w:pPr>
        <w:numPr>
          <w:ilvl w:val="0"/>
          <w:numId w:val="14"/>
        </w:numPr>
        <w:jc w:val="both"/>
      </w:pPr>
      <w:r w:rsidRPr="006A30B5">
        <w:rPr>
          <w:b/>
          <w:bCs/>
        </w:rPr>
        <w:t>Aanstelling van (co)promotoren</w:t>
      </w:r>
      <w:r w:rsidRPr="006A30B5">
        <w:t>: Iedere promovendus wordt begeleid door minimaal twee (co)promotoren, waarvan ten minste één verbonden is aan het STZ-ziekenhuis. Indien een geschikte (co)promotor niet aan</w:t>
      </w:r>
      <w:r w:rsidR="00E57438">
        <w:t>gesteld wordt</w:t>
      </w:r>
      <w:r w:rsidRPr="006A30B5">
        <w:t xml:space="preserve"> binnen het ziekenhuis, kan een dagelijkse begeleider worden aangewezen om de promovendus op de werkvloer te ondersteunen.</w:t>
      </w:r>
    </w:p>
    <w:p w14:paraId="12918B7E" w14:textId="2CB32EA3" w:rsidR="006A30B5" w:rsidRPr="006A30B5" w:rsidRDefault="006A30B5" w:rsidP="00F960EB">
      <w:pPr>
        <w:numPr>
          <w:ilvl w:val="0"/>
          <w:numId w:val="14"/>
        </w:numPr>
        <w:jc w:val="both"/>
      </w:pPr>
      <w:r w:rsidRPr="006A30B5">
        <w:rPr>
          <w:b/>
          <w:bCs/>
        </w:rPr>
        <w:t xml:space="preserve">Onafhankelijke </w:t>
      </w:r>
      <w:proofErr w:type="spellStart"/>
      <w:r w:rsidRPr="006A30B5">
        <w:rPr>
          <w:b/>
          <w:bCs/>
        </w:rPr>
        <w:t>sparringspartner</w:t>
      </w:r>
      <w:proofErr w:type="spellEnd"/>
      <w:r w:rsidRPr="006A30B5">
        <w:t xml:space="preserve">: Elke promovendus krijgt </w:t>
      </w:r>
      <w:r w:rsidR="00AB5D9F">
        <w:t xml:space="preserve">binnen het STZ-ziekenhuis </w:t>
      </w:r>
      <w:r w:rsidR="001E366D">
        <w:t xml:space="preserve">de mogelijkheid geboden om in contact te komen met </w:t>
      </w:r>
      <w:r w:rsidRPr="006A30B5">
        <w:t xml:space="preserve">een </w:t>
      </w:r>
      <w:proofErr w:type="spellStart"/>
      <w:r w:rsidRPr="006A30B5">
        <w:t>sparringspartner</w:t>
      </w:r>
      <w:proofErr w:type="spellEnd"/>
      <w:r w:rsidRPr="006A30B5">
        <w:t xml:space="preserve"> die onafhankelijk is van de directe begeleiders. Dit biedt promovendi de mogelijkheid om vrijuit te praten over uitdagingen zonder invloed van de begeleiding.</w:t>
      </w:r>
      <w:r w:rsidR="00A84561">
        <w:t xml:space="preserve"> Dit kan bijvoorbeeld de Wetenschapscoördinator</w:t>
      </w:r>
      <w:r w:rsidR="007E1788">
        <w:t>,</w:t>
      </w:r>
      <w:r w:rsidR="00E57438">
        <w:t xml:space="preserve"> een andere promovendus</w:t>
      </w:r>
      <w:r w:rsidR="008D25FE">
        <w:t xml:space="preserve"> (van een andere vakgroep)</w:t>
      </w:r>
      <w:r w:rsidR="00A84561">
        <w:t xml:space="preserve"> </w:t>
      </w:r>
      <w:r w:rsidR="007E1788">
        <w:t xml:space="preserve">of de manager van het Leerhuis </w:t>
      </w:r>
      <w:r w:rsidR="00A84561">
        <w:t xml:space="preserve">zijn. </w:t>
      </w:r>
    </w:p>
    <w:p w14:paraId="74A1136C" w14:textId="3CB32EE2" w:rsidR="006A30B5" w:rsidRDefault="006A30B5" w:rsidP="00F960EB">
      <w:pPr>
        <w:numPr>
          <w:ilvl w:val="0"/>
          <w:numId w:val="14"/>
        </w:numPr>
        <w:jc w:val="both"/>
      </w:pPr>
      <w:r w:rsidRPr="006A30B5">
        <w:rPr>
          <w:b/>
          <w:bCs/>
        </w:rPr>
        <w:t>Vertrouwenspersoon</w:t>
      </w:r>
      <w:r w:rsidRPr="006A30B5">
        <w:t xml:space="preserve">: Promovendi moeten toegang hebben tot een vertrouwenspersoon voor als er sprake is van persoonlijke of professionele problemen. De vertrouwenspersoon moet onafhankelijk </w:t>
      </w:r>
      <w:r w:rsidR="008D25FE">
        <w:t>zijn</w:t>
      </w:r>
      <w:r w:rsidRPr="006A30B5">
        <w:t xml:space="preserve"> en geen directe band hebben met het promotietraject van de promovendus.</w:t>
      </w:r>
    </w:p>
    <w:p w14:paraId="596F50F6" w14:textId="77777777" w:rsidR="001E366D" w:rsidRDefault="001E366D" w:rsidP="001E366D">
      <w:pPr>
        <w:numPr>
          <w:ilvl w:val="0"/>
          <w:numId w:val="11"/>
        </w:numPr>
        <w:jc w:val="both"/>
      </w:pPr>
      <w:r>
        <w:rPr>
          <w:b/>
          <w:bCs/>
        </w:rPr>
        <w:t xml:space="preserve">Training </w:t>
      </w:r>
      <w:proofErr w:type="spellStart"/>
      <w:r>
        <w:rPr>
          <w:b/>
          <w:bCs/>
        </w:rPr>
        <w:t>and</w:t>
      </w:r>
      <w:proofErr w:type="spellEnd"/>
      <w:r>
        <w:rPr>
          <w:b/>
          <w:bCs/>
        </w:rPr>
        <w:t xml:space="preserve"> </w:t>
      </w:r>
      <w:proofErr w:type="spellStart"/>
      <w:r>
        <w:rPr>
          <w:b/>
          <w:bCs/>
        </w:rPr>
        <w:t>Supervision</w:t>
      </w:r>
      <w:proofErr w:type="spellEnd"/>
      <w:r>
        <w:rPr>
          <w:b/>
          <w:bCs/>
        </w:rPr>
        <w:t xml:space="preserve"> Plan: </w:t>
      </w:r>
      <w:r>
        <w:t>D</w:t>
      </w:r>
      <w:r w:rsidRPr="00627F4D">
        <w:t xml:space="preserve">oor elke promovendus wordt een Training </w:t>
      </w:r>
      <w:proofErr w:type="spellStart"/>
      <w:r w:rsidRPr="00627F4D">
        <w:t>and</w:t>
      </w:r>
      <w:proofErr w:type="spellEnd"/>
      <w:r w:rsidRPr="00627F4D">
        <w:t xml:space="preserve"> </w:t>
      </w:r>
      <w:proofErr w:type="spellStart"/>
      <w:r w:rsidRPr="00627F4D">
        <w:t>Supervision</w:t>
      </w:r>
      <w:proofErr w:type="spellEnd"/>
      <w:r w:rsidRPr="00627F4D">
        <w:t xml:space="preserve"> plan (TSP) geschreven. </w:t>
      </w:r>
      <w:r>
        <w:t xml:space="preserve">Hiervoor kan het format vanuit de geaffilieerde universiteit/UMC worden gebruikt, indien nodig aangevuld met informatie specifiek voor het STZ-ziekenhuis. Er zullen ziekenhuis-specifieke afspraken moeten worden gemaakt over waar de verantwoordelijkheid ligt voor het opstellen van een TSP. </w:t>
      </w:r>
      <w:r w:rsidRPr="00A53DFF">
        <w:t xml:space="preserve">Minimaal moet in </w:t>
      </w:r>
      <w:r>
        <w:t>het TSP beschreven worden</w:t>
      </w:r>
      <w:r w:rsidRPr="00A53DFF">
        <w:t>:</w:t>
      </w:r>
    </w:p>
    <w:p w14:paraId="1E81DF69" w14:textId="77777777" w:rsidR="001E366D" w:rsidRPr="00B61CF0" w:rsidRDefault="001E366D" w:rsidP="001E366D">
      <w:pPr>
        <w:pStyle w:val="Lijstalinea"/>
        <w:numPr>
          <w:ilvl w:val="1"/>
          <w:numId w:val="11"/>
        </w:numPr>
        <w:jc w:val="both"/>
      </w:pPr>
      <w:r>
        <w:rPr>
          <w:bCs/>
        </w:rPr>
        <w:t>Info PhD kandidaat</w:t>
      </w:r>
    </w:p>
    <w:p w14:paraId="77648427" w14:textId="77777777" w:rsidR="001E366D" w:rsidRDefault="001E366D" w:rsidP="001E366D">
      <w:pPr>
        <w:pStyle w:val="Lijstalinea"/>
        <w:numPr>
          <w:ilvl w:val="1"/>
          <w:numId w:val="11"/>
        </w:numPr>
        <w:jc w:val="both"/>
      </w:pPr>
      <w:r>
        <w:t>Begeleidend team</w:t>
      </w:r>
    </w:p>
    <w:p w14:paraId="662EB12B" w14:textId="77777777" w:rsidR="001E366D" w:rsidRDefault="001E366D" w:rsidP="001E366D">
      <w:pPr>
        <w:pStyle w:val="Lijstalinea"/>
        <w:numPr>
          <w:ilvl w:val="1"/>
          <w:numId w:val="11"/>
        </w:numPr>
        <w:jc w:val="both"/>
      </w:pPr>
      <w:r>
        <w:t>Aanstelling bij zowel geaffilieerde universiteit/UMC als STZ-ziekenhuis (instelling, afdeling, aantal uur, start- en (verwachte) einddatum promotietraject)</w:t>
      </w:r>
    </w:p>
    <w:p w14:paraId="284FB921" w14:textId="77777777" w:rsidR="001E366D" w:rsidRDefault="001E366D" w:rsidP="001E366D">
      <w:pPr>
        <w:pStyle w:val="Lijstalinea"/>
        <w:numPr>
          <w:ilvl w:val="1"/>
          <w:numId w:val="11"/>
        </w:numPr>
        <w:jc w:val="both"/>
      </w:pPr>
      <w:r>
        <w:t>Planning van overleggen en evaluatiegesprekken</w:t>
      </w:r>
    </w:p>
    <w:p w14:paraId="157E0028" w14:textId="77777777" w:rsidR="001E366D" w:rsidRDefault="001E366D" w:rsidP="001E366D">
      <w:pPr>
        <w:pStyle w:val="Lijstalinea"/>
        <w:numPr>
          <w:ilvl w:val="1"/>
          <w:numId w:val="11"/>
        </w:numPr>
        <w:jc w:val="both"/>
      </w:pPr>
      <w:r>
        <w:t xml:space="preserve">Onderzoeksplan (titel, doelen en verwachte uitkomsten, thesis </w:t>
      </w:r>
      <w:proofErr w:type="spellStart"/>
      <w:r>
        <w:t>outline</w:t>
      </w:r>
      <w:proofErr w:type="spellEnd"/>
      <w:r>
        <w:t>)</w:t>
      </w:r>
    </w:p>
    <w:p w14:paraId="5286835B" w14:textId="77777777" w:rsidR="00C825FA" w:rsidRDefault="001E366D" w:rsidP="00C825FA">
      <w:pPr>
        <w:pStyle w:val="Lijstalinea"/>
        <w:numPr>
          <w:ilvl w:val="1"/>
          <w:numId w:val="11"/>
        </w:numPr>
        <w:jc w:val="both"/>
      </w:pPr>
      <w:r>
        <w:t>Globale planning van het promotietraject</w:t>
      </w:r>
    </w:p>
    <w:p w14:paraId="4F2182B5" w14:textId="6A517871" w:rsidR="00C825FA" w:rsidRDefault="001E366D" w:rsidP="00C825FA">
      <w:pPr>
        <w:pStyle w:val="Lijstalinea"/>
        <w:numPr>
          <w:ilvl w:val="1"/>
          <w:numId w:val="11"/>
        </w:numPr>
        <w:jc w:val="both"/>
      </w:pPr>
      <w:r>
        <w:t>Trainingsplan (cursussen, conferenties, onderwijs)</w:t>
      </w:r>
    </w:p>
    <w:p w14:paraId="487EFED1" w14:textId="77777777" w:rsidR="00C825FA" w:rsidRDefault="00BC566E" w:rsidP="00C825FA">
      <w:pPr>
        <w:numPr>
          <w:ilvl w:val="0"/>
          <w:numId w:val="14"/>
        </w:numPr>
        <w:jc w:val="both"/>
      </w:pPr>
      <w:r w:rsidRPr="000A45E2">
        <w:rPr>
          <w:b/>
        </w:rPr>
        <w:t>Welkom</w:t>
      </w:r>
      <w:r w:rsidR="00CB6268" w:rsidRPr="000A45E2">
        <w:rPr>
          <w:b/>
        </w:rPr>
        <w:t>stgesprek:</w:t>
      </w:r>
      <w:r w:rsidR="00CB6268" w:rsidRPr="00C825FA">
        <w:t xml:space="preserve"> </w:t>
      </w:r>
      <w:r w:rsidR="001E6B84">
        <w:t>Bij aanvang van het promotietraject zal er een welkomstgesprek plaatsvinden</w:t>
      </w:r>
      <w:r w:rsidR="004A0A1E">
        <w:t xml:space="preserve"> waarin de promovendus kennis </w:t>
      </w:r>
      <w:r w:rsidR="00926129">
        <w:t xml:space="preserve">maakt </w:t>
      </w:r>
      <w:r w:rsidR="00E57438">
        <w:t xml:space="preserve">met (een afgevaardigde van) het </w:t>
      </w:r>
      <w:r w:rsidR="0031101E">
        <w:t>W</w:t>
      </w:r>
      <w:r w:rsidR="00E57438">
        <w:t>etenschapsbureau.</w:t>
      </w:r>
      <w:r w:rsidR="00E41DFC">
        <w:t xml:space="preserve"> </w:t>
      </w:r>
      <w:r w:rsidR="00926129">
        <w:t>T</w:t>
      </w:r>
      <w:r w:rsidR="00E57438">
        <w:t>ijdens dit gesprek</w:t>
      </w:r>
      <w:r w:rsidR="00926129">
        <w:t xml:space="preserve"> wordt de promovendus geïnformeerd over </w:t>
      </w:r>
      <w:r w:rsidR="00E57438">
        <w:t>d</w:t>
      </w:r>
      <w:r w:rsidR="00A9250A">
        <w:t>e ondersteuning die</w:t>
      </w:r>
      <w:r w:rsidR="00E57438">
        <w:t xml:space="preserve"> onder andere</w:t>
      </w:r>
      <w:r w:rsidR="00A9250A">
        <w:t xml:space="preserve"> het Wetenschapsbureau kan bieden. </w:t>
      </w:r>
      <w:r w:rsidR="00772B8B">
        <w:t>Minimaal moet in het welkomstgesprek behandeld worden:</w:t>
      </w:r>
    </w:p>
    <w:p w14:paraId="6F22AF38" w14:textId="77777777" w:rsidR="00C825FA" w:rsidRDefault="00B61CF0" w:rsidP="00C825FA">
      <w:pPr>
        <w:pStyle w:val="Lijstalinea"/>
        <w:numPr>
          <w:ilvl w:val="1"/>
          <w:numId w:val="11"/>
        </w:numPr>
        <w:jc w:val="both"/>
      </w:pPr>
      <w:r w:rsidRPr="00C825FA">
        <w:t>Contactgegevens van personen relevant voor het promotietraject</w:t>
      </w:r>
    </w:p>
    <w:p w14:paraId="4C122FF4" w14:textId="4C302C5C" w:rsidR="00B61CF0" w:rsidRDefault="00B61CF0" w:rsidP="00C825FA">
      <w:pPr>
        <w:pStyle w:val="Lijstalinea"/>
        <w:numPr>
          <w:ilvl w:val="1"/>
          <w:numId w:val="11"/>
        </w:numPr>
        <w:jc w:val="both"/>
      </w:pPr>
      <w:r>
        <w:t>Lokale procedures met betrekking tot onderzoek</w:t>
      </w:r>
    </w:p>
    <w:p w14:paraId="0FEF8F7F" w14:textId="78B38FD3" w:rsidR="00B61CF0" w:rsidRDefault="00B61CF0" w:rsidP="00772B8B">
      <w:pPr>
        <w:pStyle w:val="Lijstalinea"/>
        <w:numPr>
          <w:ilvl w:val="1"/>
          <w:numId w:val="11"/>
        </w:numPr>
        <w:jc w:val="both"/>
      </w:pPr>
      <w:r>
        <w:t>Informatie over bibliotheek diensten</w:t>
      </w:r>
      <w:r w:rsidR="00C05672">
        <w:t xml:space="preserve"> (of doorverwijzing naar informatiespecialist)</w:t>
      </w:r>
    </w:p>
    <w:p w14:paraId="0CCD0810" w14:textId="7645F10F" w:rsidR="00B61CF0" w:rsidRDefault="00B61CF0" w:rsidP="00772B8B">
      <w:pPr>
        <w:pStyle w:val="Lijstalinea"/>
        <w:numPr>
          <w:ilvl w:val="1"/>
          <w:numId w:val="11"/>
        </w:numPr>
        <w:jc w:val="both"/>
      </w:pPr>
      <w:r>
        <w:t xml:space="preserve">Informatie over </w:t>
      </w:r>
      <w:proofErr w:type="spellStart"/>
      <w:r>
        <w:t>centrumspecifiek</w:t>
      </w:r>
      <w:r w:rsidR="00F50C5B">
        <w:t>e</w:t>
      </w:r>
      <w:proofErr w:type="spellEnd"/>
      <w:r w:rsidR="00F50C5B">
        <w:t xml:space="preserve"> financiering voor onderzoek</w:t>
      </w:r>
    </w:p>
    <w:p w14:paraId="1CAE1DF4" w14:textId="0F9DF2DC" w:rsidR="00B61CF0" w:rsidRDefault="00B61CF0" w:rsidP="00772B8B">
      <w:pPr>
        <w:pStyle w:val="Lijstalinea"/>
        <w:numPr>
          <w:ilvl w:val="1"/>
          <w:numId w:val="11"/>
        </w:numPr>
        <w:jc w:val="both"/>
      </w:pPr>
      <w:r>
        <w:t xml:space="preserve">Wanneer je als promovendus contact moet opnemen met het </w:t>
      </w:r>
      <w:r w:rsidR="0031101E">
        <w:t>W</w:t>
      </w:r>
      <w:r>
        <w:t>etenschapsbureau</w:t>
      </w:r>
    </w:p>
    <w:p w14:paraId="5DC1512E" w14:textId="65665E33" w:rsidR="00536964" w:rsidRDefault="00A5298F" w:rsidP="00B61CF0">
      <w:pPr>
        <w:numPr>
          <w:ilvl w:val="0"/>
          <w:numId w:val="14"/>
        </w:numPr>
        <w:jc w:val="both"/>
      </w:pPr>
      <w:r>
        <w:rPr>
          <w:b/>
          <w:bCs/>
        </w:rPr>
        <w:lastRenderedPageBreak/>
        <w:t>Kwaliteit van begeleiding</w:t>
      </w:r>
      <w:r w:rsidR="006A30B5" w:rsidRPr="006A30B5">
        <w:t xml:space="preserve">: Om de kwaliteit van de begeleiding te waarborgen, wordt </w:t>
      </w:r>
      <w:r w:rsidR="00F50C5B">
        <w:t xml:space="preserve">geadviseerd </w:t>
      </w:r>
      <w:r>
        <w:t xml:space="preserve">dat begeleiding van promovendi </w:t>
      </w:r>
      <w:r w:rsidR="00536964">
        <w:t>zichzelf schoolt. Dit kan door bijvoorbeeld:</w:t>
      </w:r>
    </w:p>
    <w:p w14:paraId="6DAC4DFB" w14:textId="678FCC8C" w:rsidR="00B61CF0" w:rsidRDefault="00F66532" w:rsidP="00F66532">
      <w:pPr>
        <w:numPr>
          <w:ilvl w:val="1"/>
          <w:numId w:val="14"/>
        </w:numPr>
        <w:jc w:val="both"/>
      </w:pPr>
      <w:r>
        <w:t>Het deelnemen aan intervisiebijeenkomsten</w:t>
      </w:r>
      <w:r w:rsidR="00F50C5B">
        <w:t xml:space="preserve"> </w:t>
      </w:r>
      <w:r w:rsidR="006A30B5" w:rsidRPr="006A30B5">
        <w:t xml:space="preserve">voor </w:t>
      </w:r>
      <w:r w:rsidR="00E57438">
        <w:t xml:space="preserve">(co-)promotoren en eventueel dagelijks </w:t>
      </w:r>
      <w:r w:rsidR="006A30B5" w:rsidRPr="006A30B5">
        <w:t xml:space="preserve">begeleiders. Hier kunnen ervaringen </w:t>
      </w:r>
      <w:r w:rsidR="00E57438">
        <w:t xml:space="preserve">in de begeleiding van promovendi </w:t>
      </w:r>
      <w:r w:rsidR="006A30B5" w:rsidRPr="006A30B5">
        <w:t xml:space="preserve">worden uitgewisseld en </w:t>
      </w:r>
      <w:r w:rsidR="00E57438">
        <w:t>eventuele</w:t>
      </w:r>
      <w:r w:rsidR="006A30B5" w:rsidRPr="006A30B5">
        <w:t xml:space="preserve"> knelpunten </w:t>
      </w:r>
      <w:r w:rsidR="00E57438">
        <w:t>worden</w:t>
      </w:r>
      <w:r w:rsidR="006A30B5" w:rsidRPr="006A30B5">
        <w:t xml:space="preserve"> besproken.</w:t>
      </w:r>
    </w:p>
    <w:p w14:paraId="173242C3" w14:textId="6ADF54D8" w:rsidR="00536964" w:rsidRDefault="00536964" w:rsidP="00F66532">
      <w:pPr>
        <w:numPr>
          <w:ilvl w:val="1"/>
          <w:numId w:val="14"/>
        </w:numPr>
        <w:jc w:val="both"/>
      </w:pPr>
      <w:r>
        <w:t xml:space="preserve">Workshops en trainingen voor begeleiders van promovendi: </w:t>
      </w:r>
      <w:r w:rsidR="00F115B7">
        <w:t xml:space="preserve">zie ook </w:t>
      </w:r>
      <w:r w:rsidR="00F66532">
        <w:t>hoofdstuk</w:t>
      </w:r>
      <w:r w:rsidR="00F115B7">
        <w:t xml:space="preserve"> 4.</w:t>
      </w:r>
    </w:p>
    <w:p w14:paraId="6B036120" w14:textId="0C74F4BA" w:rsidR="00633204" w:rsidRPr="000834CF" w:rsidRDefault="000834CF" w:rsidP="00B61CF0">
      <w:pPr>
        <w:numPr>
          <w:ilvl w:val="0"/>
          <w:numId w:val="14"/>
        </w:numPr>
        <w:jc w:val="both"/>
      </w:pPr>
      <w:r w:rsidRPr="00B61CF0">
        <w:rPr>
          <w:b/>
          <w:bCs/>
        </w:rPr>
        <w:t>Intervisie voor promovendi:</w:t>
      </w:r>
      <w:r>
        <w:t xml:space="preserve"> </w:t>
      </w:r>
      <w:r w:rsidRPr="000834CF">
        <w:t xml:space="preserve">Om de professionele en persoonlijke ontwikkeling van promovendi te ondersteunen en te bevorderen, </w:t>
      </w:r>
      <w:r w:rsidR="00A5298F">
        <w:t>wordt aangeraden dat er intervisie plaats</w:t>
      </w:r>
      <w:r w:rsidR="00F91F75">
        <w:t>vindt</w:t>
      </w:r>
      <w:r w:rsidR="00633204">
        <w:t xml:space="preserve">, </w:t>
      </w:r>
      <w:r w:rsidR="00633204" w:rsidRPr="000834CF">
        <w:t>waarbij promovendi uit verschillende afdelingen en disciplines elkaar ontmoeten.</w:t>
      </w:r>
      <w:r w:rsidR="00633204">
        <w:t xml:space="preserve"> </w:t>
      </w:r>
      <w:r w:rsidR="00CF6262">
        <w:t>Indien er onvoldoende promovendi zijn in één STZ-ziekenhuis, zal er gekeken worden o</w:t>
      </w:r>
      <w:r w:rsidR="008D25FE">
        <w:t>f</w:t>
      </w:r>
      <w:r w:rsidR="00CF6262">
        <w:t xml:space="preserve"> de intervisiebijeenkomst met meerdere STZ-ziekenhuizen georganiseerd kan worden. </w:t>
      </w:r>
    </w:p>
    <w:p w14:paraId="19EAA094" w14:textId="5E07522A" w:rsidR="000834CF" w:rsidRPr="000834CF" w:rsidRDefault="00E57438" w:rsidP="00F960EB">
      <w:pPr>
        <w:ind w:left="720"/>
        <w:jc w:val="both"/>
      </w:pPr>
      <w:r>
        <w:t>Intervisiebijeenkomsten</w:t>
      </w:r>
      <w:r w:rsidR="000834CF" w:rsidRPr="000834CF">
        <w:t xml:space="preserve"> worden begeleid door een onafhankelijke</w:t>
      </w:r>
      <w:r w:rsidR="00AB5D9F">
        <w:t>, ervaren</w:t>
      </w:r>
      <w:r w:rsidR="000834CF" w:rsidRPr="000834CF">
        <w:t xml:space="preserve"> facilitator, om de gesprekken te structureren en te zorgen voor een veilige en ondersteunende omgeving.</w:t>
      </w:r>
      <w:r w:rsidR="008E3C9B">
        <w:t xml:space="preserve"> Daarbij zal tijdens de gesprekken besproken worden wat wel en niet teruggekoppeld mag worden naar </w:t>
      </w:r>
      <w:r w:rsidR="00206640">
        <w:t>begeleiders en ook in welke vorm.</w:t>
      </w:r>
    </w:p>
    <w:p w14:paraId="591F1CAA" w14:textId="7DDD3FBC" w:rsidR="000834CF" w:rsidRPr="000834CF" w:rsidRDefault="000834CF" w:rsidP="00F960EB">
      <w:pPr>
        <w:ind w:left="720"/>
        <w:jc w:val="both"/>
      </w:pPr>
      <w:r w:rsidRPr="000834CF">
        <w:t>Het doel van intervisie is om van elkaar te leren, problemen bespreekbaar te maken, en promotietrajecten op een constructieve manier te verbeteren. Ook biedt het kans</w:t>
      </w:r>
      <w:r w:rsidR="00C05672">
        <w:t>en</w:t>
      </w:r>
      <w:r w:rsidRPr="000834CF">
        <w:t xml:space="preserve"> voor netwerken en kruisbestuiving tussen verschillende onderzoeksprojecten binnen het ziekenhuis.</w:t>
      </w:r>
    </w:p>
    <w:p w14:paraId="77FC3ECA" w14:textId="74C301BF" w:rsidR="000834CF" w:rsidRPr="006A30B5" w:rsidRDefault="000834CF" w:rsidP="00E57438">
      <w:pPr>
        <w:ind w:left="720"/>
        <w:jc w:val="both"/>
      </w:pPr>
      <w:r w:rsidRPr="000834CF">
        <w:t>Promovendi kunnen zelf onderwerpen aandragen voor de intervisie en het programma kan worden aangepast aan de specifieke behoeften van de groep.</w:t>
      </w:r>
      <w:r w:rsidR="00E57438">
        <w:t xml:space="preserve"> </w:t>
      </w:r>
      <w:r>
        <w:t>D</w:t>
      </w:r>
      <w:r w:rsidRPr="000834CF">
        <w:t xml:space="preserve">eze intervisiemomenten dragen </w:t>
      </w:r>
      <w:r w:rsidR="00E57438">
        <w:t xml:space="preserve">daarmee </w:t>
      </w:r>
      <w:r w:rsidRPr="000834CF">
        <w:t>bij aan het creëren van een stimulerende en veilige omgeving, waarin promovendi elkaar ondersteunen en gezamenlijk kunnen werken aan de verbetering van hun promotietraject.</w:t>
      </w:r>
    </w:p>
    <w:p w14:paraId="633E7FE0" w14:textId="1C65BC7B" w:rsidR="00F91F75" w:rsidRPr="00F109E1" w:rsidRDefault="00F91F75" w:rsidP="00F50C5B">
      <w:pPr>
        <w:numPr>
          <w:ilvl w:val="0"/>
          <w:numId w:val="14"/>
        </w:numPr>
        <w:jc w:val="both"/>
      </w:pPr>
      <w:r w:rsidRPr="00F109E1">
        <w:rPr>
          <w:b/>
        </w:rPr>
        <w:t>PhD council</w:t>
      </w:r>
      <w:r>
        <w:t>:</w:t>
      </w:r>
      <w:r w:rsidR="00F109E1">
        <w:t xml:space="preserve"> Een andere manier om professionele ontwikkeling van promovendi te ondersteunen, is door het instellen van een PhD council. </w:t>
      </w:r>
      <w:r>
        <w:t xml:space="preserve"> </w:t>
      </w:r>
      <w:r w:rsidR="00A5298F">
        <w:t xml:space="preserve">Hier kunnen promovendi laagdrempelig terecht als ze </w:t>
      </w:r>
      <w:proofErr w:type="spellStart"/>
      <w:r w:rsidR="00A5298F">
        <w:t>promotiegerelateerde</w:t>
      </w:r>
      <w:proofErr w:type="spellEnd"/>
      <w:r w:rsidR="00A5298F">
        <w:t xml:space="preserve"> zaken willen bespreken.</w:t>
      </w:r>
      <w:r w:rsidR="00536964">
        <w:t xml:space="preserve"> </w:t>
      </w:r>
      <w:r w:rsidR="00F109E1">
        <w:t>Dit haalt de druk weg van vooraf ingeplande bijeenkomsten, maar biedt promovendi wel een plek om zich aan te kunnen richten wanneer ze iets te bespreken hebben.</w:t>
      </w:r>
    </w:p>
    <w:p w14:paraId="72FA2666" w14:textId="111AEFC4" w:rsidR="006A30B5" w:rsidRPr="006A30B5" w:rsidRDefault="006A30B5" w:rsidP="00F50C5B">
      <w:pPr>
        <w:numPr>
          <w:ilvl w:val="0"/>
          <w:numId w:val="14"/>
        </w:numPr>
        <w:jc w:val="both"/>
      </w:pPr>
      <w:r w:rsidRPr="006A30B5">
        <w:rPr>
          <w:b/>
          <w:bCs/>
        </w:rPr>
        <w:t>Afrondingsgesprekken</w:t>
      </w:r>
      <w:r w:rsidRPr="006A30B5">
        <w:t>: Er zal een afsluitend gesprek plaatsvinden wanneer een promovendus het promotietraject beëindigt. Dit geldt zowel voor succesvolle afrondingen als voor voortijdige stopzettingen, ongeacht de reden.</w:t>
      </w:r>
      <w:r w:rsidR="00447044">
        <w:t xml:space="preserve"> Dit gesprek zal plaatsvinden met de </w:t>
      </w:r>
      <w:r w:rsidR="00F50C5B">
        <w:br/>
        <w:t>(</w:t>
      </w:r>
      <w:r w:rsidR="00447044">
        <w:t>co-</w:t>
      </w:r>
      <w:r w:rsidR="00F50C5B">
        <w:t>)</w:t>
      </w:r>
      <w:r w:rsidR="00447044">
        <w:t>promotor verbonden aan het STZ-</w:t>
      </w:r>
      <w:r w:rsidR="00815CB4">
        <w:t>ziekenhuis</w:t>
      </w:r>
      <w:r w:rsidR="00E57438">
        <w:t>.</w:t>
      </w:r>
    </w:p>
    <w:p w14:paraId="5B3CDAFC" w14:textId="34D656B0" w:rsidR="00E526AD" w:rsidRDefault="00E526AD">
      <w:pPr>
        <w:rPr>
          <w:rFonts w:asciiTheme="majorHAnsi" w:eastAsiaTheme="majorEastAsia" w:hAnsiTheme="majorHAnsi" w:cstheme="majorBidi"/>
          <w:sz w:val="32"/>
          <w:szCs w:val="32"/>
          <w:highlight w:val="lightGray"/>
        </w:rPr>
      </w:pPr>
    </w:p>
    <w:p w14:paraId="233FD5A5" w14:textId="61B9BE24" w:rsidR="00022822" w:rsidRDefault="002A6867" w:rsidP="00E526AD">
      <w:pPr>
        <w:pStyle w:val="Kop1"/>
        <w:numPr>
          <w:ilvl w:val="0"/>
          <w:numId w:val="16"/>
        </w:numPr>
      </w:pPr>
      <w:bookmarkStart w:id="4" w:name="_Toc184379085"/>
      <w:r w:rsidRPr="002A6867">
        <w:t xml:space="preserve">Opleidingsmogelijkheden voor </w:t>
      </w:r>
      <w:r w:rsidR="00B90F68">
        <w:t>p</w:t>
      </w:r>
      <w:r w:rsidRPr="002A6867">
        <w:t xml:space="preserve">romovendi en </w:t>
      </w:r>
      <w:r w:rsidR="00B90F68">
        <w:t>b</w:t>
      </w:r>
      <w:r w:rsidRPr="002A6867">
        <w:t>egeleiders</w:t>
      </w:r>
      <w:bookmarkEnd w:id="4"/>
    </w:p>
    <w:p w14:paraId="731574CB" w14:textId="77777777" w:rsidR="002A6867" w:rsidRDefault="002A6867" w:rsidP="002A6867"/>
    <w:p w14:paraId="157EE7D8" w14:textId="7BCE82A4" w:rsidR="00F05276" w:rsidRDefault="27471BA2" w:rsidP="00F960EB">
      <w:pPr>
        <w:ind w:left="360"/>
        <w:jc w:val="both"/>
      </w:pPr>
      <w:r>
        <w:t xml:space="preserve">Een promovendus </w:t>
      </w:r>
      <w:r w:rsidR="3DF13550">
        <w:t>wordt aangeraden</w:t>
      </w:r>
      <w:r>
        <w:t xml:space="preserve"> om 30 ECTS aan opleidingspunten te halen in het promotietraject. </w:t>
      </w:r>
      <w:r w:rsidR="00F05276">
        <w:t>STZ-ziekenhuizen bieden een breed scala aan opleidingsmogelijkheden om promovendi en begeleiders te ondersteunen</w:t>
      </w:r>
      <w:r w:rsidR="00F50C5B">
        <w:t>. Hier worden enkele voorbeelden genoemd:</w:t>
      </w:r>
    </w:p>
    <w:p w14:paraId="3C76B6DA" w14:textId="77777777" w:rsidR="00C825FA" w:rsidRPr="00F05276" w:rsidRDefault="00C825FA" w:rsidP="00F960EB">
      <w:pPr>
        <w:ind w:left="360"/>
        <w:jc w:val="both"/>
      </w:pPr>
    </w:p>
    <w:p w14:paraId="409114C6" w14:textId="77777777" w:rsidR="00F05276" w:rsidRPr="00F05276" w:rsidRDefault="00F05276" w:rsidP="00F960EB">
      <w:pPr>
        <w:numPr>
          <w:ilvl w:val="0"/>
          <w:numId w:val="17"/>
        </w:numPr>
        <w:jc w:val="both"/>
      </w:pPr>
      <w:r w:rsidRPr="00F05276">
        <w:rPr>
          <w:b/>
          <w:bCs/>
        </w:rPr>
        <w:lastRenderedPageBreak/>
        <w:t>Cursussen voor promovendi</w:t>
      </w:r>
      <w:r w:rsidRPr="00F05276">
        <w:t>:</w:t>
      </w:r>
    </w:p>
    <w:p w14:paraId="18D6B877" w14:textId="720A253A" w:rsidR="00F05276" w:rsidRPr="00F05276" w:rsidRDefault="00F05276" w:rsidP="00F960EB">
      <w:pPr>
        <w:numPr>
          <w:ilvl w:val="1"/>
          <w:numId w:val="17"/>
        </w:numPr>
        <w:jc w:val="both"/>
      </w:pPr>
      <w:r w:rsidRPr="00F05276">
        <w:rPr>
          <w:b/>
          <w:bCs/>
        </w:rPr>
        <w:t>Basiscursus statistiek</w:t>
      </w:r>
      <w:r w:rsidRPr="00F05276">
        <w:t>: Dit kan een e-</w:t>
      </w:r>
      <w:proofErr w:type="spellStart"/>
      <w:r w:rsidRPr="00F05276">
        <w:t>learning</w:t>
      </w:r>
      <w:proofErr w:type="spellEnd"/>
      <w:r w:rsidRPr="00F05276">
        <w:t xml:space="preserve"> zijn, waarin promovendi statistische methoden leren die essentieel zijn voor hun onderzoek.</w:t>
      </w:r>
    </w:p>
    <w:p w14:paraId="006F5A1E" w14:textId="77777777" w:rsidR="00F05276" w:rsidRPr="00F05276" w:rsidRDefault="00F05276" w:rsidP="00F960EB">
      <w:pPr>
        <w:numPr>
          <w:ilvl w:val="1"/>
          <w:numId w:val="17"/>
        </w:numPr>
        <w:jc w:val="both"/>
      </w:pPr>
      <w:r w:rsidRPr="00F05276">
        <w:rPr>
          <w:b/>
          <w:bCs/>
        </w:rPr>
        <w:t>Wetenschappelijk schrijven</w:t>
      </w:r>
      <w:r w:rsidRPr="00F05276">
        <w:t>: Deze cursus helpt promovendi bij het schrijven van wetenschappelijke artikelen in het Engels.</w:t>
      </w:r>
    </w:p>
    <w:p w14:paraId="4AE0DCCE" w14:textId="7B7D25A1" w:rsidR="00F05276" w:rsidRPr="00F05276" w:rsidRDefault="00F05276" w:rsidP="00F960EB">
      <w:pPr>
        <w:numPr>
          <w:ilvl w:val="1"/>
          <w:numId w:val="17"/>
        </w:numPr>
        <w:jc w:val="both"/>
      </w:pPr>
      <w:proofErr w:type="spellStart"/>
      <w:r w:rsidRPr="05C74CB3">
        <w:rPr>
          <w:b/>
          <w:bCs/>
        </w:rPr>
        <w:t>Good</w:t>
      </w:r>
      <w:proofErr w:type="spellEnd"/>
      <w:r w:rsidRPr="05C74CB3">
        <w:rPr>
          <w:b/>
          <w:bCs/>
        </w:rPr>
        <w:t xml:space="preserve"> </w:t>
      </w:r>
      <w:proofErr w:type="spellStart"/>
      <w:r w:rsidRPr="05C74CB3">
        <w:rPr>
          <w:b/>
          <w:bCs/>
        </w:rPr>
        <w:t>Clinical</w:t>
      </w:r>
      <w:proofErr w:type="spellEnd"/>
      <w:r w:rsidRPr="05C74CB3">
        <w:rPr>
          <w:b/>
          <w:bCs/>
        </w:rPr>
        <w:t xml:space="preserve"> </w:t>
      </w:r>
      <w:proofErr w:type="spellStart"/>
      <w:r w:rsidRPr="05C74CB3">
        <w:rPr>
          <w:b/>
          <w:bCs/>
        </w:rPr>
        <w:t>Practice</w:t>
      </w:r>
      <w:proofErr w:type="spellEnd"/>
      <w:r w:rsidRPr="05C74CB3">
        <w:rPr>
          <w:b/>
          <w:bCs/>
        </w:rPr>
        <w:t xml:space="preserve"> (GCP)</w:t>
      </w:r>
      <w:r w:rsidR="00BF19A8" w:rsidRPr="05C74CB3">
        <w:rPr>
          <w:b/>
          <w:bCs/>
        </w:rPr>
        <w:t xml:space="preserve"> of de BROK curs</w:t>
      </w:r>
      <w:r w:rsidR="00064DA2" w:rsidRPr="05C74CB3">
        <w:rPr>
          <w:b/>
          <w:bCs/>
        </w:rPr>
        <w:t>us</w:t>
      </w:r>
      <w:r>
        <w:t>: Een verplicht certificaat voor iedereen die betrokken is bij WMO-plichtig onderzoek.</w:t>
      </w:r>
      <w:r w:rsidR="00284377">
        <w:t xml:space="preserve"> Het wordt ook aangeraden voor het uitvoeren van niet-WMO-plichtig onderzoek een GCP of BROK certificaat te behalen. </w:t>
      </w:r>
      <w:r w:rsidR="00F66532">
        <w:t>In alle gevallen is m</w:t>
      </w:r>
      <w:r w:rsidR="00284377">
        <w:t xml:space="preserve">inimaal </w:t>
      </w:r>
      <w:r w:rsidR="00F66532">
        <w:t xml:space="preserve">het volgen van een cursus over wetenschappelijke integriteit verplicht. </w:t>
      </w:r>
    </w:p>
    <w:p w14:paraId="2F83B59C" w14:textId="77777777" w:rsidR="00F05276" w:rsidRPr="00F05276" w:rsidRDefault="00F05276" w:rsidP="00F960EB">
      <w:pPr>
        <w:numPr>
          <w:ilvl w:val="0"/>
          <w:numId w:val="17"/>
        </w:numPr>
        <w:jc w:val="both"/>
      </w:pPr>
      <w:r w:rsidRPr="00F05276">
        <w:rPr>
          <w:b/>
          <w:bCs/>
        </w:rPr>
        <w:t>Opleidingen voor (co)promotoren</w:t>
      </w:r>
      <w:r w:rsidRPr="00F05276">
        <w:t>:</w:t>
      </w:r>
    </w:p>
    <w:p w14:paraId="6ADB00C1" w14:textId="77777777" w:rsidR="00F05276" w:rsidRPr="00F05276" w:rsidRDefault="00F05276" w:rsidP="00F960EB">
      <w:pPr>
        <w:numPr>
          <w:ilvl w:val="1"/>
          <w:numId w:val="17"/>
        </w:numPr>
        <w:jc w:val="both"/>
      </w:pPr>
      <w:proofErr w:type="spellStart"/>
      <w:r w:rsidRPr="00F05276">
        <w:rPr>
          <w:b/>
          <w:bCs/>
        </w:rPr>
        <w:t>Teach</w:t>
      </w:r>
      <w:proofErr w:type="spellEnd"/>
      <w:r w:rsidRPr="00F05276">
        <w:rPr>
          <w:b/>
          <w:bCs/>
        </w:rPr>
        <w:t>-</w:t>
      </w:r>
      <w:proofErr w:type="spellStart"/>
      <w:r w:rsidRPr="00F05276">
        <w:rPr>
          <w:b/>
          <w:bCs/>
        </w:rPr>
        <w:t>the</w:t>
      </w:r>
      <w:proofErr w:type="spellEnd"/>
      <w:r w:rsidRPr="00F05276">
        <w:rPr>
          <w:b/>
          <w:bCs/>
        </w:rPr>
        <w:t>-teacher cursussen</w:t>
      </w:r>
      <w:r w:rsidRPr="00F05276">
        <w:t xml:space="preserve">: Gericht op het begeleiden van </w:t>
      </w:r>
      <w:proofErr w:type="spellStart"/>
      <w:r w:rsidRPr="00F05276">
        <w:t>co-assistenten</w:t>
      </w:r>
      <w:proofErr w:type="spellEnd"/>
      <w:r w:rsidRPr="00F05276">
        <w:t xml:space="preserve"> en promovendi.</w:t>
      </w:r>
    </w:p>
    <w:p w14:paraId="3BE1B1ED" w14:textId="4D82668F" w:rsidR="00627F4D" w:rsidRDefault="00F05276" w:rsidP="00726E71">
      <w:pPr>
        <w:numPr>
          <w:ilvl w:val="1"/>
          <w:numId w:val="17"/>
        </w:numPr>
        <w:jc w:val="both"/>
      </w:pPr>
      <w:proofErr w:type="spellStart"/>
      <w:r w:rsidRPr="00F05276">
        <w:rPr>
          <w:b/>
          <w:bCs/>
        </w:rPr>
        <w:t>Supervising</w:t>
      </w:r>
      <w:proofErr w:type="spellEnd"/>
      <w:r w:rsidRPr="00F05276">
        <w:rPr>
          <w:b/>
          <w:bCs/>
        </w:rPr>
        <w:t xml:space="preserve"> PhD </w:t>
      </w:r>
      <w:proofErr w:type="spellStart"/>
      <w:r w:rsidRPr="00F05276">
        <w:rPr>
          <w:b/>
          <w:bCs/>
        </w:rPr>
        <w:t>students</w:t>
      </w:r>
      <w:proofErr w:type="spellEnd"/>
      <w:r w:rsidRPr="00F05276">
        <w:t>: Trainingen om de begeleidingsvaardigheden van (co)promotoren te verbeteren.</w:t>
      </w:r>
    </w:p>
    <w:p w14:paraId="1EA55F28" w14:textId="77777777" w:rsidR="003B3071" w:rsidRPr="00726E71" w:rsidRDefault="003B3071" w:rsidP="003B3071">
      <w:pPr>
        <w:ind w:left="1440"/>
        <w:jc w:val="both"/>
      </w:pPr>
    </w:p>
    <w:p w14:paraId="4AA0C10F" w14:textId="6FB08844" w:rsidR="00E5332C" w:rsidRDefault="00E5332C" w:rsidP="00E5332C">
      <w:pPr>
        <w:pStyle w:val="Kop1"/>
        <w:numPr>
          <w:ilvl w:val="0"/>
          <w:numId w:val="16"/>
        </w:numPr>
      </w:pPr>
      <w:bookmarkStart w:id="5" w:name="_Toc184379086"/>
      <w:r w:rsidRPr="00E5332C">
        <w:t xml:space="preserve">Bijeenkomsten en </w:t>
      </w:r>
      <w:r w:rsidR="00B90F68">
        <w:t>n</w:t>
      </w:r>
      <w:r w:rsidRPr="00E5332C">
        <w:t>etwerken</w:t>
      </w:r>
      <w:bookmarkEnd w:id="5"/>
    </w:p>
    <w:p w14:paraId="3D5A87D0" w14:textId="77777777" w:rsidR="00E5332C" w:rsidRDefault="00E5332C" w:rsidP="00E5332C">
      <w:pPr>
        <w:ind w:firstLine="360"/>
      </w:pPr>
    </w:p>
    <w:p w14:paraId="5F0C4BCF" w14:textId="1225222C" w:rsidR="00E5332C" w:rsidRPr="00E5332C" w:rsidRDefault="00E5332C" w:rsidP="008D25FE">
      <w:pPr>
        <w:ind w:left="360"/>
        <w:jc w:val="both"/>
      </w:pPr>
      <w:r w:rsidRPr="00E5332C">
        <w:t>Wetenschappelijke bijeenkomsten en netwerken zijn belangrijk om promovendi te verbinden</w:t>
      </w:r>
      <w:r w:rsidR="001E366D">
        <w:t>, kennis te delen en wetenschappelijke vaardigheden op te doen</w:t>
      </w:r>
      <w:r w:rsidR="008D25FE">
        <w:t xml:space="preserve">. Hier worden enkele voorbeelden </w:t>
      </w:r>
      <w:r w:rsidR="001E366D">
        <w:t xml:space="preserve">van bijeenkomsten </w:t>
      </w:r>
      <w:r w:rsidR="008D25FE">
        <w:t>genoemd:</w:t>
      </w:r>
    </w:p>
    <w:p w14:paraId="75C53F87" w14:textId="75E689B9" w:rsidR="00E5332C" w:rsidRPr="00E5332C" w:rsidRDefault="00E5332C" w:rsidP="00F960EB">
      <w:pPr>
        <w:numPr>
          <w:ilvl w:val="0"/>
          <w:numId w:val="19"/>
        </w:numPr>
        <w:jc w:val="both"/>
      </w:pPr>
      <w:r w:rsidRPr="00E5332C">
        <w:rPr>
          <w:b/>
          <w:bCs/>
        </w:rPr>
        <w:t>Wetenschaps</w:t>
      </w:r>
      <w:r w:rsidR="00E57EA2">
        <w:rPr>
          <w:b/>
          <w:bCs/>
        </w:rPr>
        <w:t>event</w:t>
      </w:r>
      <w:r w:rsidRPr="00E5332C">
        <w:t>: Een jaarlijkse bijeenkomst waar promovendi hun onderzoek presenteren via posters en presentaties. Dit stimuleert de uitwisseling van kennis binnen het ziekenhuis.</w:t>
      </w:r>
      <w:r w:rsidR="00897E43">
        <w:t xml:space="preserve"> Deze bijeenkomst wordt georganiseerd door het Wetenschapsbureau</w:t>
      </w:r>
      <w:r w:rsidR="00E57EA2">
        <w:t>.</w:t>
      </w:r>
    </w:p>
    <w:p w14:paraId="2B231D7F" w14:textId="5E2D1E6F" w:rsidR="00E5332C" w:rsidRPr="00E5332C" w:rsidRDefault="00E57EA2" w:rsidP="00F960EB">
      <w:pPr>
        <w:numPr>
          <w:ilvl w:val="0"/>
          <w:numId w:val="19"/>
        </w:numPr>
        <w:jc w:val="both"/>
      </w:pPr>
      <w:r>
        <w:rPr>
          <w:b/>
          <w:bCs/>
        </w:rPr>
        <w:t>Wetenschaps</w:t>
      </w:r>
      <w:r w:rsidR="00E5332C" w:rsidRPr="00E5332C">
        <w:rPr>
          <w:b/>
          <w:bCs/>
        </w:rPr>
        <w:t>lunch</w:t>
      </w:r>
      <w:r w:rsidR="00E5332C" w:rsidRPr="00E5332C">
        <w:t>: Deze bijeenkomsten vinden elke twee maanden plaats en bieden een platform voor promovendi en andere wetenschappers om lopende projecten te bespreken en samen te werken.</w:t>
      </w:r>
      <w:r w:rsidR="00620712">
        <w:t xml:space="preserve"> Deze bijeenkomsten worden in principe door de promovendi georganiseerd, waarbij de promovendi ondersteund worden door het Wetenschapsbureau.</w:t>
      </w:r>
    </w:p>
    <w:p w14:paraId="7D2F69EC" w14:textId="283E6DB4" w:rsidR="00E5332C" w:rsidRPr="00E5332C" w:rsidRDefault="00E5332C" w:rsidP="00F960EB">
      <w:pPr>
        <w:numPr>
          <w:ilvl w:val="0"/>
          <w:numId w:val="19"/>
        </w:numPr>
        <w:jc w:val="both"/>
      </w:pPr>
      <w:r w:rsidRPr="00E5332C">
        <w:rPr>
          <w:b/>
          <w:bCs/>
        </w:rPr>
        <w:t>Promovendinetwerk</w:t>
      </w:r>
      <w:r w:rsidRPr="00E5332C">
        <w:t>: Dit netwerk biedt promovendi de kans om ervaringen uit te wisselen en elkaar te ondersteunen, en draagt bij aan de sociale veiligheid.</w:t>
      </w:r>
      <w:r w:rsidR="007F76D1">
        <w:t xml:space="preserve"> </w:t>
      </w:r>
      <w:r w:rsidR="00E57EA2">
        <w:t>Dit</w:t>
      </w:r>
      <w:r w:rsidR="007F76D1">
        <w:t xml:space="preserve"> is vooral bedoeld voor de momenten tussen de intervisiebijeenkomsten in. </w:t>
      </w:r>
    </w:p>
    <w:p w14:paraId="17CE0A99" w14:textId="77777777" w:rsidR="00E5332C" w:rsidRPr="00E5332C" w:rsidRDefault="00E5332C" w:rsidP="00E5332C"/>
    <w:p w14:paraId="62CBD27D" w14:textId="608AA968" w:rsidR="00F97975" w:rsidRDefault="00F97975" w:rsidP="00F97975">
      <w:pPr>
        <w:pStyle w:val="Kop1"/>
        <w:numPr>
          <w:ilvl w:val="0"/>
          <w:numId w:val="16"/>
        </w:numPr>
      </w:pPr>
      <w:bookmarkStart w:id="6" w:name="_Toc184379087"/>
      <w:r w:rsidRPr="00F97975">
        <w:t xml:space="preserve">Financiële </w:t>
      </w:r>
      <w:r w:rsidR="00B90F68">
        <w:t>r</w:t>
      </w:r>
      <w:r w:rsidRPr="00F97975">
        <w:t>egelingen</w:t>
      </w:r>
      <w:bookmarkEnd w:id="6"/>
    </w:p>
    <w:p w14:paraId="7D7C8B93" w14:textId="77777777" w:rsidR="00D22A6E" w:rsidRPr="00D22A6E" w:rsidRDefault="00D22A6E" w:rsidP="00D22A6E"/>
    <w:p w14:paraId="4056E23F" w14:textId="77777777" w:rsidR="00F97975" w:rsidRPr="00F97975" w:rsidRDefault="00F97975" w:rsidP="00F960EB">
      <w:pPr>
        <w:ind w:firstLine="360"/>
        <w:jc w:val="both"/>
      </w:pPr>
      <w:r w:rsidRPr="00F97975">
        <w:t>Financiële ondersteuning is een belangrijk aspect voor promovendi:</w:t>
      </w:r>
    </w:p>
    <w:p w14:paraId="50938098" w14:textId="391A0879" w:rsidR="00E57EA2" w:rsidRDefault="00E57EA2" w:rsidP="00F960EB">
      <w:pPr>
        <w:numPr>
          <w:ilvl w:val="0"/>
          <w:numId w:val="20"/>
        </w:numPr>
        <w:jc w:val="both"/>
      </w:pPr>
      <w:r w:rsidRPr="00B46F37">
        <w:rPr>
          <w:b/>
          <w:bCs/>
        </w:rPr>
        <w:t>Financiële bijdrage proefschrift:</w:t>
      </w:r>
      <w:r w:rsidRPr="00B46F37">
        <w:t xml:space="preserve"> Een promotie is een bijzonder en eervol moment. Bij succesvolle afronding van het promotietraject </w:t>
      </w:r>
      <w:r>
        <w:t>levert het</w:t>
      </w:r>
      <w:r w:rsidRPr="00B46F37">
        <w:t xml:space="preserve"> STZ-ziekenhui</w:t>
      </w:r>
      <w:r>
        <w:t xml:space="preserve">s waaraan de </w:t>
      </w:r>
      <w:r>
        <w:lastRenderedPageBreak/>
        <w:t>promovendus is verbonden</w:t>
      </w:r>
      <w:r w:rsidRPr="00B46F37">
        <w:t xml:space="preserve"> een financiële bijdrage aan de kosten voor het proefschrift</w:t>
      </w:r>
      <w:r>
        <w:t>.</w:t>
      </w:r>
      <w:r w:rsidRPr="00B46F37">
        <w:t xml:space="preserve"> </w:t>
      </w:r>
      <w:r w:rsidR="00A53DFF">
        <w:t xml:space="preserve">Geadviseerd wordt om een vergoeding van </w:t>
      </w:r>
      <w:r w:rsidR="00C05672">
        <w:rPr>
          <w:rFonts w:cstheme="minorHAnsi"/>
        </w:rPr>
        <w:t>€</w:t>
      </w:r>
      <w:r w:rsidR="00A53DFF">
        <w:t>500,- toe te kennen voor de drukkosten van het proefschrift. A</w:t>
      </w:r>
      <w:r w:rsidRPr="00B46F37">
        <w:t>fhankelijk van de lokale financiële mogelijkheden en afspraken</w:t>
      </w:r>
      <w:r w:rsidR="00A53DFF">
        <w:t>, kan de hoogte van deze bijdrage per ziekenhuis worden bijgesteld</w:t>
      </w:r>
      <w:r>
        <w:t>.</w:t>
      </w:r>
      <w:r w:rsidR="00A53DFF">
        <w:t xml:space="preserve"> </w:t>
      </w:r>
    </w:p>
    <w:p w14:paraId="089CA1C1" w14:textId="642EE1E4" w:rsidR="00F97975" w:rsidRDefault="00F97975" w:rsidP="00F960EB">
      <w:pPr>
        <w:numPr>
          <w:ilvl w:val="0"/>
          <w:numId w:val="20"/>
        </w:numPr>
        <w:jc w:val="both"/>
      </w:pPr>
      <w:r w:rsidRPr="00F97975">
        <w:rPr>
          <w:b/>
          <w:bCs/>
        </w:rPr>
        <w:t>Praktijkleren-subsidie</w:t>
      </w:r>
      <w:r w:rsidRPr="00F97975">
        <w:t>: Ziekenhuizen kunnen subsidie aanvragen via de Rijksdienst voor Ondernemend Nederland (RVO) voor de begeleiding van promovendi. De voorwaarden en de hoogte van de subsidie zijn afhankelijk van de duur en de omvang van het onderzoek.</w:t>
      </w:r>
    </w:p>
    <w:p w14:paraId="759CC7BC" w14:textId="77777777" w:rsidR="003B3071" w:rsidRDefault="003B3071" w:rsidP="003B3071">
      <w:pPr>
        <w:ind w:left="720"/>
        <w:jc w:val="both"/>
      </w:pPr>
    </w:p>
    <w:p w14:paraId="5DBABA17" w14:textId="7E3449C1" w:rsidR="00FE2612" w:rsidRDefault="00FE2612" w:rsidP="00206640">
      <w:pPr>
        <w:pStyle w:val="Kop1"/>
        <w:numPr>
          <w:ilvl w:val="0"/>
          <w:numId w:val="16"/>
        </w:numPr>
      </w:pPr>
      <w:bookmarkStart w:id="7" w:name="_Toc184379088"/>
      <w:r>
        <w:t>Faciliteiten</w:t>
      </w:r>
      <w:bookmarkEnd w:id="7"/>
    </w:p>
    <w:p w14:paraId="37E8293D" w14:textId="430A5E5A" w:rsidR="00FE2612" w:rsidRPr="00990C7F" w:rsidRDefault="00FE2612" w:rsidP="00FE2612">
      <w:pPr>
        <w:rPr>
          <w:rFonts w:eastAsiaTheme="minorEastAsia"/>
        </w:rPr>
      </w:pPr>
      <w:r>
        <w:rPr>
          <w:rFonts w:eastAsiaTheme="minorEastAsia"/>
        </w:rPr>
        <w:t>Toegang tot passende faciliteiten is van essentieel belang voor een succesvol promotietraject.</w:t>
      </w:r>
      <w:r w:rsidR="0091006D">
        <w:rPr>
          <w:rFonts w:eastAsiaTheme="minorEastAsia"/>
        </w:rPr>
        <w:t xml:space="preserve"> Afhankelijk van de mogelijkheden binnen het STZ-ziekenhuis, zal het volgende worden aangeboden:</w:t>
      </w:r>
      <w:r>
        <w:rPr>
          <w:rFonts w:eastAsiaTheme="minorEastAsia"/>
        </w:rPr>
        <w:t xml:space="preserve"> </w:t>
      </w:r>
    </w:p>
    <w:p w14:paraId="6082DFB3" w14:textId="77777777" w:rsidR="00FE2612" w:rsidRDefault="00FE2612" w:rsidP="00FE2612">
      <w:pPr>
        <w:pStyle w:val="Lijstalinea"/>
        <w:numPr>
          <w:ilvl w:val="0"/>
          <w:numId w:val="11"/>
        </w:numPr>
        <w:jc w:val="both"/>
        <w:rPr>
          <w:rFonts w:eastAsiaTheme="minorEastAsia"/>
        </w:rPr>
      </w:pPr>
      <w:r>
        <w:rPr>
          <w:rFonts w:eastAsiaTheme="minorEastAsia"/>
        </w:rPr>
        <w:t>Werkplek op de eigen afdeling</w:t>
      </w:r>
    </w:p>
    <w:p w14:paraId="17CCCE5D" w14:textId="09DB47A8" w:rsidR="00FE2612" w:rsidRDefault="00FE2612" w:rsidP="00FE2612">
      <w:pPr>
        <w:pStyle w:val="Lijstalinea"/>
        <w:numPr>
          <w:ilvl w:val="0"/>
          <w:numId w:val="11"/>
        </w:numPr>
        <w:jc w:val="both"/>
        <w:rPr>
          <w:rFonts w:eastAsiaTheme="minorEastAsia"/>
        </w:rPr>
      </w:pPr>
      <w:r>
        <w:rPr>
          <w:rFonts w:eastAsiaTheme="minorEastAsia"/>
        </w:rPr>
        <w:t>Toegang tot Research Manager/</w:t>
      </w:r>
      <w:proofErr w:type="spellStart"/>
      <w:r>
        <w:rPr>
          <w:rFonts w:eastAsiaTheme="minorEastAsia"/>
        </w:rPr>
        <w:t>PaNaMa</w:t>
      </w:r>
      <w:proofErr w:type="spellEnd"/>
      <w:r>
        <w:rPr>
          <w:rFonts w:eastAsiaTheme="minorEastAsia"/>
        </w:rPr>
        <w:t xml:space="preserve"> voor studiemanagement </w:t>
      </w:r>
    </w:p>
    <w:p w14:paraId="271594B0" w14:textId="77777777" w:rsidR="00FE2612" w:rsidRPr="00990C7F" w:rsidRDefault="00FE2612" w:rsidP="00FE2612">
      <w:pPr>
        <w:pStyle w:val="Lijstalinea"/>
        <w:numPr>
          <w:ilvl w:val="0"/>
          <w:numId w:val="11"/>
        </w:numPr>
        <w:jc w:val="both"/>
        <w:rPr>
          <w:rFonts w:eastAsiaTheme="minorEastAsia"/>
        </w:rPr>
      </w:pPr>
      <w:r>
        <w:rPr>
          <w:rFonts w:eastAsiaTheme="minorEastAsia"/>
        </w:rPr>
        <w:t>Toegang tot Castor EDC voor datamanagement</w:t>
      </w:r>
    </w:p>
    <w:p w14:paraId="01F5E1AF" w14:textId="77777777" w:rsidR="00FE2612" w:rsidRDefault="00FE2612" w:rsidP="00FE2612">
      <w:pPr>
        <w:pStyle w:val="Lijstalinea"/>
        <w:numPr>
          <w:ilvl w:val="0"/>
          <w:numId w:val="11"/>
        </w:numPr>
        <w:jc w:val="both"/>
        <w:rPr>
          <w:rFonts w:eastAsiaTheme="minorEastAsia"/>
        </w:rPr>
      </w:pPr>
      <w:r>
        <w:rPr>
          <w:rFonts w:eastAsiaTheme="minorEastAsia"/>
        </w:rPr>
        <w:t xml:space="preserve">Toegang tot softwareprogramma’s </w:t>
      </w:r>
      <w:r w:rsidRPr="00BD5E4A">
        <w:rPr>
          <w:rFonts w:eastAsiaTheme="minorEastAsia"/>
        </w:rPr>
        <w:t>SPSS</w:t>
      </w:r>
      <w:r>
        <w:rPr>
          <w:rFonts w:eastAsiaTheme="minorEastAsia"/>
        </w:rPr>
        <w:t xml:space="preserve">, </w:t>
      </w:r>
      <w:proofErr w:type="spellStart"/>
      <w:r>
        <w:rPr>
          <w:rFonts w:eastAsiaTheme="minorEastAsia"/>
        </w:rPr>
        <w:t>Rstudio</w:t>
      </w:r>
      <w:proofErr w:type="spellEnd"/>
      <w:r>
        <w:rPr>
          <w:rFonts w:eastAsiaTheme="minorEastAsia"/>
        </w:rPr>
        <w:t xml:space="preserve">, </w:t>
      </w:r>
      <w:proofErr w:type="spellStart"/>
      <w:r>
        <w:rPr>
          <w:rFonts w:eastAsiaTheme="minorEastAsia"/>
        </w:rPr>
        <w:t>Endnote</w:t>
      </w:r>
      <w:proofErr w:type="spellEnd"/>
      <w:r>
        <w:rPr>
          <w:rFonts w:eastAsiaTheme="minorEastAsia"/>
        </w:rPr>
        <w:t xml:space="preserve"> en</w:t>
      </w:r>
      <w:r w:rsidRPr="00BD5E4A">
        <w:rPr>
          <w:rFonts w:eastAsiaTheme="minorEastAsia"/>
        </w:rPr>
        <w:t xml:space="preserve"> </w:t>
      </w:r>
      <w:proofErr w:type="spellStart"/>
      <w:r w:rsidRPr="00BD5E4A">
        <w:rPr>
          <w:rFonts w:eastAsiaTheme="minorEastAsia"/>
        </w:rPr>
        <w:t>Atlas</w:t>
      </w:r>
      <w:r>
        <w:rPr>
          <w:rFonts w:eastAsiaTheme="minorEastAsia"/>
        </w:rPr>
        <w:t>.ti</w:t>
      </w:r>
      <w:proofErr w:type="spellEnd"/>
    </w:p>
    <w:p w14:paraId="50DF9D76" w14:textId="77777777" w:rsidR="00FE2612" w:rsidRPr="00BD5E4A" w:rsidRDefault="00FE2612" w:rsidP="00FE2612">
      <w:pPr>
        <w:pStyle w:val="Lijstalinea"/>
        <w:numPr>
          <w:ilvl w:val="0"/>
          <w:numId w:val="11"/>
        </w:numPr>
        <w:jc w:val="both"/>
        <w:rPr>
          <w:rFonts w:eastAsiaTheme="minorEastAsia"/>
        </w:rPr>
      </w:pPr>
      <w:r>
        <w:rPr>
          <w:rFonts w:eastAsiaTheme="minorEastAsia"/>
        </w:rPr>
        <w:t xml:space="preserve">Toegang tot digitale artikelen via onder andere </w:t>
      </w:r>
      <w:proofErr w:type="spellStart"/>
      <w:r>
        <w:rPr>
          <w:rFonts w:eastAsiaTheme="minorEastAsia"/>
        </w:rPr>
        <w:t>PubMed</w:t>
      </w:r>
      <w:proofErr w:type="spellEnd"/>
    </w:p>
    <w:p w14:paraId="2DA89C20" w14:textId="77777777" w:rsidR="00FE2612" w:rsidRDefault="00FE2612" w:rsidP="00FE2612">
      <w:pPr>
        <w:pStyle w:val="Lijstalinea"/>
        <w:numPr>
          <w:ilvl w:val="0"/>
          <w:numId w:val="11"/>
        </w:numPr>
        <w:jc w:val="both"/>
        <w:rPr>
          <w:rFonts w:eastAsiaTheme="minorEastAsia"/>
        </w:rPr>
      </w:pPr>
      <w:r>
        <w:rPr>
          <w:rFonts w:eastAsiaTheme="minorEastAsia"/>
        </w:rPr>
        <w:t>De mogelijkheid tot het lenen en aanvragen van boeken bij de bibliotheek</w:t>
      </w:r>
    </w:p>
    <w:p w14:paraId="387A4374" w14:textId="77777777" w:rsidR="00FE2612" w:rsidRDefault="00FE2612" w:rsidP="00FE2612">
      <w:pPr>
        <w:pStyle w:val="Lijstalinea"/>
        <w:numPr>
          <w:ilvl w:val="0"/>
          <w:numId w:val="11"/>
        </w:numPr>
        <w:jc w:val="both"/>
        <w:rPr>
          <w:rFonts w:eastAsiaTheme="minorEastAsia"/>
        </w:rPr>
      </w:pPr>
      <w:r>
        <w:rPr>
          <w:rFonts w:eastAsiaTheme="minorEastAsia"/>
        </w:rPr>
        <w:t>Ondersteuning van een epidemioloog</w:t>
      </w:r>
    </w:p>
    <w:p w14:paraId="2AB4FDD9" w14:textId="77777777" w:rsidR="00FE2612" w:rsidRPr="00FE2612" w:rsidRDefault="00FE2612" w:rsidP="0034126F">
      <w:pPr>
        <w:pStyle w:val="Lijstalinea"/>
        <w:numPr>
          <w:ilvl w:val="0"/>
          <w:numId w:val="11"/>
        </w:numPr>
        <w:jc w:val="both"/>
      </w:pPr>
      <w:r w:rsidRPr="00FE2612">
        <w:rPr>
          <w:rFonts w:eastAsiaTheme="minorEastAsia"/>
        </w:rPr>
        <w:t>Ondersteuning van een statisticus</w:t>
      </w:r>
    </w:p>
    <w:p w14:paraId="36FE6B8C" w14:textId="4E2A0C5A" w:rsidR="00FE2612" w:rsidRPr="00C825FA" w:rsidRDefault="00FE2612" w:rsidP="0034126F">
      <w:pPr>
        <w:pStyle w:val="Lijstalinea"/>
        <w:numPr>
          <w:ilvl w:val="0"/>
          <w:numId w:val="11"/>
        </w:numPr>
        <w:jc w:val="both"/>
      </w:pPr>
      <w:r w:rsidRPr="00FE2612">
        <w:rPr>
          <w:rFonts w:eastAsiaTheme="minorEastAsia"/>
        </w:rPr>
        <w:t>Ondersteuning van een subsidieadviseur</w:t>
      </w:r>
    </w:p>
    <w:p w14:paraId="3E28A845" w14:textId="77777777" w:rsidR="00C825FA" w:rsidRPr="003B3071" w:rsidRDefault="00C825FA" w:rsidP="00C825FA">
      <w:pPr>
        <w:pStyle w:val="Lijstalinea"/>
        <w:jc w:val="both"/>
      </w:pPr>
    </w:p>
    <w:p w14:paraId="5144C715" w14:textId="77777777" w:rsidR="003B3071" w:rsidRPr="00FE2612" w:rsidRDefault="003B3071" w:rsidP="003B3071">
      <w:pPr>
        <w:pStyle w:val="Lijstalinea"/>
        <w:jc w:val="both"/>
      </w:pPr>
    </w:p>
    <w:p w14:paraId="6B5445D5" w14:textId="2E184DE0" w:rsidR="00C829E6" w:rsidRDefault="00C829E6" w:rsidP="00206640">
      <w:pPr>
        <w:pStyle w:val="Kop1"/>
        <w:numPr>
          <w:ilvl w:val="0"/>
          <w:numId w:val="16"/>
        </w:numPr>
      </w:pPr>
      <w:bookmarkStart w:id="8" w:name="_Toc184379089"/>
      <w:r>
        <w:t>Overig</w:t>
      </w:r>
      <w:bookmarkEnd w:id="8"/>
    </w:p>
    <w:p w14:paraId="7B2F9501" w14:textId="04AF7779" w:rsidR="00A66616" w:rsidRPr="00A66616" w:rsidRDefault="00FE2612" w:rsidP="00FE2612">
      <w:pPr>
        <w:jc w:val="both"/>
      </w:pPr>
      <w:r>
        <w:br/>
      </w:r>
      <w:r w:rsidR="00A66616" w:rsidRPr="00A66616">
        <w:t>Bij de start van het promotietraject moet duidelijk worden vastgelegd welke mogelijkheden er zijn als een promovendus langer nodig heeft om het promotietraject af te ronden dan in het contract is afgesproken. Dit kan betrekking hebben op:</w:t>
      </w:r>
    </w:p>
    <w:p w14:paraId="6B74441E" w14:textId="77777777" w:rsidR="00A66616" w:rsidRPr="00A66616" w:rsidRDefault="00A66616" w:rsidP="00F960EB">
      <w:pPr>
        <w:numPr>
          <w:ilvl w:val="0"/>
          <w:numId w:val="22"/>
        </w:numPr>
        <w:jc w:val="both"/>
      </w:pPr>
      <w:r w:rsidRPr="00A66616">
        <w:rPr>
          <w:b/>
          <w:bCs/>
        </w:rPr>
        <w:t>Verlenging van contract of financiering:</w:t>
      </w:r>
      <w:r w:rsidRPr="00A66616">
        <w:t xml:space="preserve"> Bespreek de mogelijkheden tot verlenging van het dienstverband of eventuele aanvullende financiering bij uitloop van het onderzoek.</w:t>
      </w:r>
    </w:p>
    <w:p w14:paraId="66661D5F" w14:textId="77777777" w:rsidR="00A66616" w:rsidRPr="00A66616" w:rsidRDefault="00A66616" w:rsidP="00F960EB">
      <w:pPr>
        <w:numPr>
          <w:ilvl w:val="0"/>
          <w:numId w:val="22"/>
        </w:numPr>
        <w:jc w:val="both"/>
      </w:pPr>
      <w:r w:rsidRPr="00A66616">
        <w:rPr>
          <w:b/>
          <w:bCs/>
        </w:rPr>
        <w:t>Aanpassing van begeleiding:</w:t>
      </w:r>
      <w:r w:rsidRPr="00A66616">
        <w:t xml:space="preserve"> Indien noodzakelijk, kan het begeleidingsteam of de intensiteit van de begeleiding worden aangepast bij een langer durend traject.</w:t>
      </w:r>
    </w:p>
    <w:p w14:paraId="7681A3B2" w14:textId="77777777" w:rsidR="00A66616" w:rsidRPr="00A66616" w:rsidRDefault="00A66616" w:rsidP="00F960EB">
      <w:pPr>
        <w:numPr>
          <w:ilvl w:val="0"/>
          <w:numId w:val="22"/>
        </w:numPr>
        <w:jc w:val="both"/>
      </w:pPr>
      <w:r w:rsidRPr="00A66616">
        <w:rPr>
          <w:b/>
          <w:bCs/>
        </w:rPr>
        <w:t>Financiële consequenties:</w:t>
      </w:r>
      <w:r w:rsidRPr="00A66616">
        <w:t xml:space="preserve"> Er moet duidelijkheid zijn over de financiële implicaties voor de promovendus en het ziekenhuis, bijvoorbeeld met betrekking tot het proefschrift en de promotieplechtigheid.</w:t>
      </w:r>
    </w:p>
    <w:p w14:paraId="56D47695" w14:textId="775ABC73" w:rsidR="001873D5" w:rsidRDefault="001873D5" w:rsidP="00D22A6E">
      <w:pPr>
        <w:ind w:left="360"/>
      </w:pPr>
    </w:p>
    <w:p w14:paraId="0ACA0800" w14:textId="4ABC8184" w:rsidR="00A53DFF" w:rsidRDefault="00A53DFF">
      <w:pPr>
        <w:rPr>
          <w:rFonts w:asciiTheme="majorHAnsi" w:eastAsiaTheme="majorEastAsia" w:hAnsiTheme="majorHAnsi" w:cstheme="majorBidi"/>
          <w:sz w:val="32"/>
          <w:szCs w:val="32"/>
        </w:rPr>
      </w:pPr>
    </w:p>
    <w:sectPr w:rsidR="00A53DF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D1284" w14:textId="77777777" w:rsidR="00772B8B" w:rsidRDefault="00772B8B" w:rsidP="00730FF8">
      <w:pPr>
        <w:spacing w:after="0" w:line="240" w:lineRule="auto"/>
      </w:pPr>
      <w:r>
        <w:separator/>
      </w:r>
    </w:p>
  </w:endnote>
  <w:endnote w:type="continuationSeparator" w:id="0">
    <w:p w14:paraId="07251899" w14:textId="77777777" w:rsidR="00772B8B" w:rsidRDefault="00772B8B" w:rsidP="00730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9528061"/>
      <w:docPartObj>
        <w:docPartGallery w:val="Page Numbers (Bottom of Page)"/>
        <w:docPartUnique/>
      </w:docPartObj>
    </w:sdtPr>
    <w:sdtEndPr/>
    <w:sdtContent>
      <w:p w14:paraId="4E0E975A" w14:textId="2CDA047F" w:rsidR="00772B8B" w:rsidRDefault="00772B8B">
        <w:pPr>
          <w:pStyle w:val="Voettekst"/>
        </w:pPr>
        <w:r>
          <w:rPr>
            <w:noProof/>
            <w:lang w:eastAsia="nl-NL"/>
          </w:rPr>
          <mc:AlternateContent>
            <mc:Choice Requires="wps">
              <w:drawing>
                <wp:anchor distT="0" distB="0" distL="114300" distR="114300" simplePos="0" relativeHeight="251659264" behindDoc="0" locked="0" layoutInCell="1" allowOverlap="1" wp14:anchorId="1A8F4F09" wp14:editId="486EAB42">
                  <wp:simplePos x="0" y="0"/>
                  <wp:positionH relativeFrom="rightMargin">
                    <wp:align>center</wp:align>
                  </wp:positionH>
                  <wp:positionV relativeFrom="bottomMargin">
                    <wp:align>center</wp:align>
                  </wp:positionV>
                  <wp:extent cx="565785" cy="191770"/>
                  <wp:effectExtent l="0" t="0" r="0" b="0"/>
                  <wp:wrapNone/>
                  <wp:docPr id="1793979083"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6D7BC87" w14:textId="6492C8D0" w:rsidR="00772B8B" w:rsidRDefault="00772B8B">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1015BE" w:rsidRPr="001015BE">
                                <w:rPr>
                                  <w:noProof/>
                                  <w:color w:val="ED7D31" w:themeColor="accent2"/>
                                </w:rPr>
                                <w:t>5</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A8F4F09" id="Rechthoe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&#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677a5csCAADKBQAADgAAAAAAAAAAAAAAAAAuAgAAZHJzL2Uyb0RvYy54bWxQSwEC&#10;LQAUAAYACAAAACEAI+V68dsAAAADAQAADwAAAAAAAAAAAAAAAAAlBQAAZHJzL2Rvd25yZXYueG1s&#10;UEsFBgAAAAAEAAQA8wAAAC0GAAAAAA==&#10;" filled="f" fillcolor="#c0504d" stroked="f" strokecolor="#5c83b4" strokeweight="2.25pt">
                  <v:textbox inset=",0,,0">
                    <w:txbxContent>
                      <w:p w14:paraId="06D7BC87" w14:textId="6492C8D0" w:rsidR="00772B8B" w:rsidRDefault="00772B8B">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1015BE" w:rsidRPr="001015BE">
                          <w:rPr>
                            <w:noProof/>
                            <w:color w:val="ED7D31" w:themeColor="accent2"/>
                          </w:rPr>
                          <w:t>5</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F9A44" w14:textId="77777777" w:rsidR="00772B8B" w:rsidRDefault="00772B8B" w:rsidP="00730FF8">
      <w:pPr>
        <w:spacing w:after="0" w:line="240" w:lineRule="auto"/>
      </w:pPr>
      <w:r>
        <w:separator/>
      </w:r>
    </w:p>
  </w:footnote>
  <w:footnote w:type="continuationSeparator" w:id="0">
    <w:p w14:paraId="5921120A" w14:textId="77777777" w:rsidR="00772B8B" w:rsidRDefault="00772B8B" w:rsidP="00730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1944"/>
    <w:multiLevelType w:val="multilevel"/>
    <w:tmpl w:val="FF98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E3EC5"/>
    <w:multiLevelType w:val="multilevel"/>
    <w:tmpl w:val="9ED6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3032E"/>
    <w:multiLevelType w:val="multilevel"/>
    <w:tmpl w:val="5886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35B8B"/>
    <w:multiLevelType w:val="multilevel"/>
    <w:tmpl w:val="6C70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81F32"/>
    <w:multiLevelType w:val="hybridMultilevel"/>
    <w:tmpl w:val="2A3A58D2"/>
    <w:lvl w:ilvl="0" w:tplc="DD28E03C">
      <w:start w:val="1"/>
      <w:numFmt w:val="bullet"/>
      <w:lvlText w:val="-"/>
      <w:lvlJc w:val="left"/>
      <w:pPr>
        <w:ind w:left="720" w:hanging="360"/>
      </w:pPr>
      <w:rPr>
        <w:rFonts w:ascii="Aptos" w:hAnsi="Aptos" w:hint="default"/>
      </w:rPr>
    </w:lvl>
    <w:lvl w:ilvl="1" w:tplc="0A3C08DA">
      <w:start w:val="1"/>
      <w:numFmt w:val="bullet"/>
      <w:lvlText w:val="o"/>
      <w:lvlJc w:val="left"/>
      <w:pPr>
        <w:ind w:left="1440" w:hanging="360"/>
      </w:pPr>
      <w:rPr>
        <w:rFonts w:ascii="Courier New" w:hAnsi="Courier New" w:hint="default"/>
      </w:rPr>
    </w:lvl>
    <w:lvl w:ilvl="2" w:tplc="07E2D9C4">
      <w:start w:val="1"/>
      <w:numFmt w:val="bullet"/>
      <w:lvlText w:val=""/>
      <w:lvlJc w:val="left"/>
      <w:pPr>
        <w:ind w:left="2160" w:hanging="360"/>
      </w:pPr>
      <w:rPr>
        <w:rFonts w:ascii="Wingdings" w:hAnsi="Wingdings" w:hint="default"/>
      </w:rPr>
    </w:lvl>
    <w:lvl w:ilvl="3" w:tplc="DB388A3E">
      <w:start w:val="1"/>
      <w:numFmt w:val="bullet"/>
      <w:lvlText w:val=""/>
      <w:lvlJc w:val="left"/>
      <w:pPr>
        <w:ind w:left="2880" w:hanging="360"/>
      </w:pPr>
      <w:rPr>
        <w:rFonts w:ascii="Symbol" w:hAnsi="Symbol" w:hint="default"/>
      </w:rPr>
    </w:lvl>
    <w:lvl w:ilvl="4" w:tplc="15B2CC12">
      <w:start w:val="1"/>
      <w:numFmt w:val="bullet"/>
      <w:lvlText w:val="o"/>
      <w:lvlJc w:val="left"/>
      <w:pPr>
        <w:ind w:left="3600" w:hanging="360"/>
      </w:pPr>
      <w:rPr>
        <w:rFonts w:ascii="Courier New" w:hAnsi="Courier New" w:hint="default"/>
      </w:rPr>
    </w:lvl>
    <w:lvl w:ilvl="5" w:tplc="687618CE">
      <w:start w:val="1"/>
      <w:numFmt w:val="bullet"/>
      <w:lvlText w:val=""/>
      <w:lvlJc w:val="left"/>
      <w:pPr>
        <w:ind w:left="4320" w:hanging="360"/>
      </w:pPr>
      <w:rPr>
        <w:rFonts w:ascii="Wingdings" w:hAnsi="Wingdings" w:hint="default"/>
      </w:rPr>
    </w:lvl>
    <w:lvl w:ilvl="6" w:tplc="EB388AAE">
      <w:start w:val="1"/>
      <w:numFmt w:val="bullet"/>
      <w:lvlText w:val=""/>
      <w:lvlJc w:val="left"/>
      <w:pPr>
        <w:ind w:left="5040" w:hanging="360"/>
      </w:pPr>
      <w:rPr>
        <w:rFonts w:ascii="Symbol" w:hAnsi="Symbol" w:hint="default"/>
      </w:rPr>
    </w:lvl>
    <w:lvl w:ilvl="7" w:tplc="D5C6BD0C">
      <w:start w:val="1"/>
      <w:numFmt w:val="bullet"/>
      <w:lvlText w:val="o"/>
      <w:lvlJc w:val="left"/>
      <w:pPr>
        <w:ind w:left="5760" w:hanging="360"/>
      </w:pPr>
      <w:rPr>
        <w:rFonts w:ascii="Courier New" w:hAnsi="Courier New" w:hint="default"/>
      </w:rPr>
    </w:lvl>
    <w:lvl w:ilvl="8" w:tplc="09CEA848">
      <w:start w:val="1"/>
      <w:numFmt w:val="bullet"/>
      <w:lvlText w:val=""/>
      <w:lvlJc w:val="left"/>
      <w:pPr>
        <w:ind w:left="6480" w:hanging="360"/>
      </w:pPr>
      <w:rPr>
        <w:rFonts w:ascii="Wingdings" w:hAnsi="Wingdings" w:hint="default"/>
      </w:rPr>
    </w:lvl>
  </w:abstractNum>
  <w:abstractNum w:abstractNumId="5" w15:restartNumberingAfterBreak="0">
    <w:nsid w:val="1ED747BA"/>
    <w:multiLevelType w:val="hybridMultilevel"/>
    <w:tmpl w:val="BFC46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21FA4B"/>
    <w:multiLevelType w:val="hybridMultilevel"/>
    <w:tmpl w:val="7598EA0C"/>
    <w:lvl w:ilvl="0" w:tplc="76A2BE4C">
      <w:start w:val="1"/>
      <w:numFmt w:val="bullet"/>
      <w:lvlText w:val="-"/>
      <w:lvlJc w:val="left"/>
      <w:pPr>
        <w:ind w:left="720" w:hanging="360"/>
      </w:pPr>
      <w:rPr>
        <w:rFonts w:ascii="Aptos" w:hAnsi="Aptos" w:hint="default"/>
      </w:rPr>
    </w:lvl>
    <w:lvl w:ilvl="1" w:tplc="04101782">
      <w:start w:val="1"/>
      <w:numFmt w:val="bullet"/>
      <w:lvlText w:val="o"/>
      <w:lvlJc w:val="left"/>
      <w:pPr>
        <w:ind w:left="1440" w:hanging="360"/>
      </w:pPr>
      <w:rPr>
        <w:rFonts w:ascii="Courier New" w:hAnsi="Courier New" w:hint="default"/>
      </w:rPr>
    </w:lvl>
    <w:lvl w:ilvl="2" w:tplc="1862E498">
      <w:start w:val="1"/>
      <w:numFmt w:val="bullet"/>
      <w:lvlText w:val=""/>
      <w:lvlJc w:val="left"/>
      <w:pPr>
        <w:ind w:left="2160" w:hanging="360"/>
      </w:pPr>
      <w:rPr>
        <w:rFonts w:ascii="Wingdings" w:hAnsi="Wingdings" w:hint="default"/>
      </w:rPr>
    </w:lvl>
    <w:lvl w:ilvl="3" w:tplc="5944132A">
      <w:start w:val="1"/>
      <w:numFmt w:val="bullet"/>
      <w:lvlText w:val=""/>
      <w:lvlJc w:val="left"/>
      <w:pPr>
        <w:ind w:left="2880" w:hanging="360"/>
      </w:pPr>
      <w:rPr>
        <w:rFonts w:ascii="Symbol" w:hAnsi="Symbol" w:hint="default"/>
      </w:rPr>
    </w:lvl>
    <w:lvl w:ilvl="4" w:tplc="AFCCC89C">
      <w:start w:val="1"/>
      <w:numFmt w:val="bullet"/>
      <w:lvlText w:val="o"/>
      <w:lvlJc w:val="left"/>
      <w:pPr>
        <w:ind w:left="3600" w:hanging="360"/>
      </w:pPr>
      <w:rPr>
        <w:rFonts w:ascii="Courier New" w:hAnsi="Courier New" w:hint="default"/>
      </w:rPr>
    </w:lvl>
    <w:lvl w:ilvl="5" w:tplc="C6FC6902">
      <w:start w:val="1"/>
      <w:numFmt w:val="bullet"/>
      <w:lvlText w:val=""/>
      <w:lvlJc w:val="left"/>
      <w:pPr>
        <w:ind w:left="4320" w:hanging="360"/>
      </w:pPr>
      <w:rPr>
        <w:rFonts w:ascii="Wingdings" w:hAnsi="Wingdings" w:hint="default"/>
      </w:rPr>
    </w:lvl>
    <w:lvl w:ilvl="6" w:tplc="E8FEE404">
      <w:start w:val="1"/>
      <w:numFmt w:val="bullet"/>
      <w:lvlText w:val=""/>
      <w:lvlJc w:val="left"/>
      <w:pPr>
        <w:ind w:left="5040" w:hanging="360"/>
      </w:pPr>
      <w:rPr>
        <w:rFonts w:ascii="Symbol" w:hAnsi="Symbol" w:hint="default"/>
      </w:rPr>
    </w:lvl>
    <w:lvl w:ilvl="7" w:tplc="2C70419C">
      <w:start w:val="1"/>
      <w:numFmt w:val="bullet"/>
      <w:lvlText w:val="o"/>
      <w:lvlJc w:val="left"/>
      <w:pPr>
        <w:ind w:left="5760" w:hanging="360"/>
      </w:pPr>
      <w:rPr>
        <w:rFonts w:ascii="Courier New" w:hAnsi="Courier New" w:hint="default"/>
      </w:rPr>
    </w:lvl>
    <w:lvl w:ilvl="8" w:tplc="889EAFBC">
      <w:start w:val="1"/>
      <w:numFmt w:val="bullet"/>
      <w:lvlText w:val=""/>
      <w:lvlJc w:val="left"/>
      <w:pPr>
        <w:ind w:left="6480" w:hanging="360"/>
      </w:pPr>
      <w:rPr>
        <w:rFonts w:ascii="Wingdings" w:hAnsi="Wingdings" w:hint="default"/>
      </w:rPr>
    </w:lvl>
  </w:abstractNum>
  <w:abstractNum w:abstractNumId="7" w15:restartNumberingAfterBreak="0">
    <w:nsid w:val="286A1A30"/>
    <w:multiLevelType w:val="multilevel"/>
    <w:tmpl w:val="C548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03B3DF"/>
    <w:multiLevelType w:val="hybridMultilevel"/>
    <w:tmpl w:val="C28C1CF8"/>
    <w:lvl w:ilvl="0" w:tplc="AB54523E">
      <w:start w:val="1"/>
      <w:numFmt w:val="bullet"/>
      <w:lvlText w:val="·"/>
      <w:lvlJc w:val="left"/>
      <w:pPr>
        <w:ind w:left="720" w:hanging="360"/>
      </w:pPr>
      <w:rPr>
        <w:rFonts w:ascii="Symbol" w:hAnsi="Symbol" w:hint="default"/>
      </w:rPr>
    </w:lvl>
    <w:lvl w:ilvl="1" w:tplc="A7AACBA8">
      <w:start w:val="1"/>
      <w:numFmt w:val="bullet"/>
      <w:lvlText w:val="o"/>
      <w:lvlJc w:val="left"/>
      <w:pPr>
        <w:ind w:left="1440" w:hanging="360"/>
      </w:pPr>
      <w:rPr>
        <w:rFonts w:ascii="Courier New" w:hAnsi="Courier New" w:hint="default"/>
      </w:rPr>
    </w:lvl>
    <w:lvl w:ilvl="2" w:tplc="6ACC6B6A">
      <w:start w:val="1"/>
      <w:numFmt w:val="bullet"/>
      <w:lvlText w:val=""/>
      <w:lvlJc w:val="left"/>
      <w:pPr>
        <w:ind w:left="2160" w:hanging="360"/>
      </w:pPr>
      <w:rPr>
        <w:rFonts w:ascii="Wingdings" w:hAnsi="Wingdings" w:hint="default"/>
      </w:rPr>
    </w:lvl>
    <w:lvl w:ilvl="3" w:tplc="3B628CF2">
      <w:start w:val="1"/>
      <w:numFmt w:val="bullet"/>
      <w:lvlText w:val=""/>
      <w:lvlJc w:val="left"/>
      <w:pPr>
        <w:ind w:left="2880" w:hanging="360"/>
      </w:pPr>
      <w:rPr>
        <w:rFonts w:ascii="Symbol" w:hAnsi="Symbol" w:hint="default"/>
      </w:rPr>
    </w:lvl>
    <w:lvl w:ilvl="4" w:tplc="83248160">
      <w:start w:val="1"/>
      <w:numFmt w:val="bullet"/>
      <w:lvlText w:val="o"/>
      <w:lvlJc w:val="left"/>
      <w:pPr>
        <w:ind w:left="3600" w:hanging="360"/>
      </w:pPr>
      <w:rPr>
        <w:rFonts w:ascii="Courier New" w:hAnsi="Courier New" w:hint="default"/>
      </w:rPr>
    </w:lvl>
    <w:lvl w:ilvl="5" w:tplc="E7B0E21A">
      <w:start w:val="1"/>
      <w:numFmt w:val="bullet"/>
      <w:lvlText w:val=""/>
      <w:lvlJc w:val="left"/>
      <w:pPr>
        <w:ind w:left="4320" w:hanging="360"/>
      </w:pPr>
      <w:rPr>
        <w:rFonts w:ascii="Wingdings" w:hAnsi="Wingdings" w:hint="default"/>
      </w:rPr>
    </w:lvl>
    <w:lvl w:ilvl="6" w:tplc="9A9E1E42">
      <w:start w:val="1"/>
      <w:numFmt w:val="bullet"/>
      <w:lvlText w:val=""/>
      <w:lvlJc w:val="left"/>
      <w:pPr>
        <w:ind w:left="5040" w:hanging="360"/>
      </w:pPr>
      <w:rPr>
        <w:rFonts w:ascii="Symbol" w:hAnsi="Symbol" w:hint="default"/>
      </w:rPr>
    </w:lvl>
    <w:lvl w:ilvl="7" w:tplc="152CB77E">
      <w:start w:val="1"/>
      <w:numFmt w:val="bullet"/>
      <w:lvlText w:val="o"/>
      <w:lvlJc w:val="left"/>
      <w:pPr>
        <w:ind w:left="5760" w:hanging="360"/>
      </w:pPr>
      <w:rPr>
        <w:rFonts w:ascii="Courier New" w:hAnsi="Courier New" w:hint="default"/>
      </w:rPr>
    </w:lvl>
    <w:lvl w:ilvl="8" w:tplc="FFEEEDCE">
      <w:start w:val="1"/>
      <w:numFmt w:val="bullet"/>
      <w:lvlText w:val=""/>
      <w:lvlJc w:val="left"/>
      <w:pPr>
        <w:ind w:left="6480" w:hanging="360"/>
      </w:pPr>
      <w:rPr>
        <w:rFonts w:ascii="Wingdings" w:hAnsi="Wingdings" w:hint="default"/>
      </w:rPr>
    </w:lvl>
  </w:abstractNum>
  <w:abstractNum w:abstractNumId="9" w15:restartNumberingAfterBreak="0">
    <w:nsid w:val="29531255"/>
    <w:multiLevelType w:val="hybridMultilevel"/>
    <w:tmpl w:val="E0EE88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B86770B"/>
    <w:multiLevelType w:val="multilevel"/>
    <w:tmpl w:val="44444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602804"/>
    <w:multiLevelType w:val="multilevel"/>
    <w:tmpl w:val="D9B80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69662D"/>
    <w:multiLevelType w:val="multilevel"/>
    <w:tmpl w:val="2B46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6C5293"/>
    <w:multiLevelType w:val="multilevel"/>
    <w:tmpl w:val="47F84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93DBA"/>
    <w:multiLevelType w:val="hybridMultilevel"/>
    <w:tmpl w:val="8B48CEF0"/>
    <w:lvl w:ilvl="0" w:tplc="CBF04EBC">
      <w:start w:val="1"/>
      <w:numFmt w:val="bullet"/>
      <w:lvlText w:val="o"/>
      <w:lvlJc w:val="left"/>
      <w:pPr>
        <w:ind w:left="720" w:hanging="360"/>
      </w:pPr>
      <w:rPr>
        <w:rFonts w:ascii="Courier New" w:hAnsi="Courier New" w:cs="Courier New" w:hint="default"/>
      </w:rPr>
    </w:lvl>
    <w:lvl w:ilvl="1" w:tplc="DCA091AA" w:tentative="1">
      <w:start w:val="1"/>
      <w:numFmt w:val="bullet"/>
      <w:lvlText w:val="o"/>
      <w:lvlJc w:val="left"/>
      <w:pPr>
        <w:ind w:left="1440" w:hanging="360"/>
      </w:pPr>
      <w:rPr>
        <w:rFonts w:ascii="Courier New" w:hAnsi="Courier New" w:cs="Courier New" w:hint="default"/>
      </w:rPr>
    </w:lvl>
    <w:lvl w:ilvl="2" w:tplc="B5841BAA" w:tentative="1">
      <w:start w:val="1"/>
      <w:numFmt w:val="bullet"/>
      <w:lvlText w:val=""/>
      <w:lvlJc w:val="left"/>
      <w:pPr>
        <w:ind w:left="2160" w:hanging="360"/>
      </w:pPr>
      <w:rPr>
        <w:rFonts w:ascii="Wingdings" w:hAnsi="Wingdings" w:hint="default"/>
      </w:rPr>
    </w:lvl>
    <w:lvl w:ilvl="3" w:tplc="8D06B2EC" w:tentative="1">
      <w:start w:val="1"/>
      <w:numFmt w:val="bullet"/>
      <w:lvlText w:val=""/>
      <w:lvlJc w:val="left"/>
      <w:pPr>
        <w:ind w:left="2880" w:hanging="360"/>
      </w:pPr>
      <w:rPr>
        <w:rFonts w:ascii="Symbol" w:hAnsi="Symbol" w:hint="default"/>
      </w:rPr>
    </w:lvl>
    <w:lvl w:ilvl="4" w:tplc="9FC85202" w:tentative="1">
      <w:start w:val="1"/>
      <w:numFmt w:val="bullet"/>
      <w:lvlText w:val="o"/>
      <w:lvlJc w:val="left"/>
      <w:pPr>
        <w:ind w:left="3600" w:hanging="360"/>
      </w:pPr>
      <w:rPr>
        <w:rFonts w:ascii="Courier New" w:hAnsi="Courier New" w:cs="Courier New" w:hint="default"/>
      </w:rPr>
    </w:lvl>
    <w:lvl w:ilvl="5" w:tplc="6B146488" w:tentative="1">
      <w:start w:val="1"/>
      <w:numFmt w:val="bullet"/>
      <w:lvlText w:val=""/>
      <w:lvlJc w:val="left"/>
      <w:pPr>
        <w:ind w:left="4320" w:hanging="360"/>
      </w:pPr>
      <w:rPr>
        <w:rFonts w:ascii="Wingdings" w:hAnsi="Wingdings" w:hint="default"/>
      </w:rPr>
    </w:lvl>
    <w:lvl w:ilvl="6" w:tplc="4BD4910A" w:tentative="1">
      <w:start w:val="1"/>
      <w:numFmt w:val="bullet"/>
      <w:lvlText w:val=""/>
      <w:lvlJc w:val="left"/>
      <w:pPr>
        <w:ind w:left="5040" w:hanging="360"/>
      </w:pPr>
      <w:rPr>
        <w:rFonts w:ascii="Symbol" w:hAnsi="Symbol" w:hint="default"/>
      </w:rPr>
    </w:lvl>
    <w:lvl w:ilvl="7" w:tplc="B7FA7FDC" w:tentative="1">
      <w:start w:val="1"/>
      <w:numFmt w:val="bullet"/>
      <w:lvlText w:val="o"/>
      <w:lvlJc w:val="left"/>
      <w:pPr>
        <w:ind w:left="5760" w:hanging="360"/>
      </w:pPr>
      <w:rPr>
        <w:rFonts w:ascii="Courier New" w:hAnsi="Courier New" w:cs="Courier New" w:hint="default"/>
      </w:rPr>
    </w:lvl>
    <w:lvl w:ilvl="8" w:tplc="B4BAD516" w:tentative="1">
      <w:start w:val="1"/>
      <w:numFmt w:val="bullet"/>
      <w:lvlText w:val=""/>
      <w:lvlJc w:val="left"/>
      <w:pPr>
        <w:ind w:left="6480" w:hanging="360"/>
      </w:pPr>
      <w:rPr>
        <w:rFonts w:ascii="Wingdings" w:hAnsi="Wingdings" w:hint="default"/>
      </w:rPr>
    </w:lvl>
  </w:abstractNum>
  <w:abstractNum w:abstractNumId="15" w15:restartNumberingAfterBreak="0">
    <w:nsid w:val="3803935F"/>
    <w:multiLevelType w:val="hybridMultilevel"/>
    <w:tmpl w:val="9BD8262A"/>
    <w:lvl w:ilvl="0" w:tplc="8084D432">
      <w:start w:val="1"/>
      <w:numFmt w:val="bullet"/>
      <w:lvlText w:val="·"/>
      <w:lvlJc w:val="left"/>
      <w:pPr>
        <w:ind w:left="720" w:hanging="360"/>
      </w:pPr>
      <w:rPr>
        <w:rFonts w:ascii="Symbol" w:hAnsi="Symbol" w:hint="default"/>
      </w:rPr>
    </w:lvl>
    <w:lvl w:ilvl="1" w:tplc="1EE0BF22">
      <w:start w:val="1"/>
      <w:numFmt w:val="bullet"/>
      <w:lvlText w:val="o"/>
      <w:lvlJc w:val="left"/>
      <w:pPr>
        <w:ind w:left="1440" w:hanging="360"/>
      </w:pPr>
      <w:rPr>
        <w:rFonts w:ascii="Courier New" w:hAnsi="Courier New" w:hint="default"/>
      </w:rPr>
    </w:lvl>
    <w:lvl w:ilvl="2" w:tplc="1A688AC8">
      <w:start w:val="1"/>
      <w:numFmt w:val="bullet"/>
      <w:lvlText w:val=""/>
      <w:lvlJc w:val="left"/>
      <w:pPr>
        <w:ind w:left="2160" w:hanging="360"/>
      </w:pPr>
      <w:rPr>
        <w:rFonts w:ascii="Wingdings" w:hAnsi="Wingdings" w:hint="default"/>
      </w:rPr>
    </w:lvl>
    <w:lvl w:ilvl="3" w:tplc="9C76EC18">
      <w:start w:val="1"/>
      <w:numFmt w:val="bullet"/>
      <w:lvlText w:val=""/>
      <w:lvlJc w:val="left"/>
      <w:pPr>
        <w:ind w:left="2880" w:hanging="360"/>
      </w:pPr>
      <w:rPr>
        <w:rFonts w:ascii="Symbol" w:hAnsi="Symbol" w:hint="default"/>
      </w:rPr>
    </w:lvl>
    <w:lvl w:ilvl="4" w:tplc="0136F2D6">
      <w:start w:val="1"/>
      <w:numFmt w:val="bullet"/>
      <w:lvlText w:val="o"/>
      <w:lvlJc w:val="left"/>
      <w:pPr>
        <w:ind w:left="3600" w:hanging="360"/>
      </w:pPr>
      <w:rPr>
        <w:rFonts w:ascii="Courier New" w:hAnsi="Courier New" w:hint="default"/>
      </w:rPr>
    </w:lvl>
    <w:lvl w:ilvl="5" w:tplc="C24C6FCE">
      <w:start w:val="1"/>
      <w:numFmt w:val="bullet"/>
      <w:lvlText w:val=""/>
      <w:lvlJc w:val="left"/>
      <w:pPr>
        <w:ind w:left="4320" w:hanging="360"/>
      </w:pPr>
      <w:rPr>
        <w:rFonts w:ascii="Wingdings" w:hAnsi="Wingdings" w:hint="default"/>
      </w:rPr>
    </w:lvl>
    <w:lvl w:ilvl="6" w:tplc="B916F0FA">
      <w:start w:val="1"/>
      <w:numFmt w:val="bullet"/>
      <w:lvlText w:val=""/>
      <w:lvlJc w:val="left"/>
      <w:pPr>
        <w:ind w:left="5040" w:hanging="360"/>
      </w:pPr>
      <w:rPr>
        <w:rFonts w:ascii="Symbol" w:hAnsi="Symbol" w:hint="default"/>
      </w:rPr>
    </w:lvl>
    <w:lvl w:ilvl="7" w:tplc="2B5A876E">
      <w:start w:val="1"/>
      <w:numFmt w:val="bullet"/>
      <w:lvlText w:val="o"/>
      <w:lvlJc w:val="left"/>
      <w:pPr>
        <w:ind w:left="5760" w:hanging="360"/>
      </w:pPr>
      <w:rPr>
        <w:rFonts w:ascii="Courier New" w:hAnsi="Courier New" w:hint="default"/>
      </w:rPr>
    </w:lvl>
    <w:lvl w:ilvl="8" w:tplc="313C2A74">
      <w:start w:val="1"/>
      <w:numFmt w:val="bullet"/>
      <w:lvlText w:val=""/>
      <w:lvlJc w:val="left"/>
      <w:pPr>
        <w:ind w:left="6480" w:hanging="360"/>
      </w:pPr>
      <w:rPr>
        <w:rFonts w:ascii="Wingdings" w:hAnsi="Wingdings" w:hint="default"/>
      </w:rPr>
    </w:lvl>
  </w:abstractNum>
  <w:abstractNum w:abstractNumId="16" w15:restartNumberingAfterBreak="0">
    <w:nsid w:val="44AE6B15"/>
    <w:multiLevelType w:val="hybridMultilevel"/>
    <w:tmpl w:val="299E1118"/>
    <w:lvl w:ilvl="0" w:tplc="251E6800">
      <w:start w:val="1"/>
      <w:numFmt w:val="bullet"/>
      <w:lvlText w:val="-"/>
      <w:lvlJc w:val="left"/>
      <w:pPr>
        <w:ind w:left="720" w:hanging="360"/>
      </w:pPr>
      <w:rPr>
        <w:rFonts w:ascii="Aptos" w:hAnsi="Aptos" w:hint="default"/>
      </w:rPr>
    </w:lvl>
    <w:lvl w:ilvl="1" w:tplc="38EE81E6">
      <w:start w:val="1"/>
      <w:numFmt w:val="bullet"/>
      <w:lvlText w:val="o"/>
      <w:lvlJc w:val="left"/>
      <w:pPr>
        <w:ind w:left="1440" w:hanging="360"/>
      </w:pPr>
      <w:rPr>
        <w:rFonts w:ascii="Courier New" w:hAnsi="Courier New" w:hint="default"/>
      </w:rPr>
    </w:lvl>
    <w:lvl w:ilvl="2" w:tplc="E81E5A62">
      <w:start w:val="1"/>
      <w:numFmt w:val="bullet"/>
      <w:lvlText w:val=""/>
      <w:lvlJc w:val="left"/>
      <w:pPr>
        <w:ind w:left="2160" w:hanging="360"/>
      </w:pPr>
      <w:rPr>
        <w:rFonts w:ascii="Wingdings" w:hAnsi="Wingdings" w:hint="default"/>
      </w:rPr>
    </w:lvl>
    <w:lvl w:ilvl="3" w:tplc="F23C7486">
      <w:start w:val="1"/>
      <w:numFmt w:val="bullet"/>
      <w:lvlText w:val=""/>
      <w:lvlJc w:val="left"/>
      <w:pPr>
        <w:ind w:left="2880" w:hanging="360"/>
      </w:pPr>
      <w:rPr>
        <w:rFonts w:ascii="Symbol" w:hAnsi="Symbol" w:hint="default"/>
      </w:rPr>
    </w:lvl>
    <w:lvl w:ilvl="4" w:tplc="D4D6C716">
      <w:start w:val="1"/>
      <w:numFmt w:val="bullet"/>
      <w:lvlText w:val="o"/>
      <w:lvlJc w:val="left"/>
      <w:pPr>
        <w:ind w:left="3600" w:hanging="360"/>
      </w:pPr>
      <w:rPr>
        <w:rFonts w:ascii="Courier New" w:hAnsi="Courier New" w:hint="default"/>
      </w:rPr>
    </w:lvl>
    <w:lvl w:ilvl="5" w:tplc="265CFFAA">
      <w:start w:val="1"/>
      <w:numFmt w:val="bullet"/>
      <w:lvlText w:val=""/>
      <w:lvlJc w:val="left"/>
      <w:pPr>
        <w:ind w:left="4320" w:hanging="360"/>
      </w:pPr>
      <w:rPr>
        <w:rFonts w:ascii="Wingdings" w:hAnsi="Wingdings" w:hint="default"/>
      </w:rPr>
    </w:lvl>
    <w:lvl w:ilvl="6" w:tplc="A086A85C">
      <w:start w:val="1"/>
      <w:numFmt w:val="bullet"/>
      <w:lvlText w:val=""/>
      <w:lvlJc w:val="left"/>
      <w:pPr>
        <w:ind w:left="5040" w:hanging="360"/>
      </w:pPr>
      <w:rPr>
        <w:rFonts w:ascii="Symbol" w:hAnsi="Symbol" w:hint="default"/>
      </w:rPr>
    </w:lvl>
    <w:lvl w:ilvl="7" w:tplc="82EAAAB0">
      <w:start w:val="1"/>
      <w:numFmt w:val="bullet"/>
      <w:lvlText w:val="o"/>
      <w:lvlJc w:val="left"/>
      <w:pPr>
        <w:ind w:left="5760" w:hanging="360"/>
      </w:pPr>
      <w:rPr>
        <w:rFonts w:ascii="Courier New" w:hAnsi="Courier New" w:hint="default"/>
      </w:rPr>
    </w:lvl>
    <w:lvl w:ilvl="8" w:tplc="9F92275C">
      <w:start w:val="1"/>
      <w:numFmt w:val="bullet"/>
      <w:lvlText w:val=""/>
      <w:lvlJc w:val="left"/>
      <w:pPr>
        <w:ind w:left="6480" w:hanging="360"/>
      </w:pPr>
      <w:rPr>
        <w:rFonts w:ascii="Wingdings" w:hAnsi="Wingdings" w:hint="default"/>
      </w:rPr>
    </w:lvl>
  </w:abstractNum>
  <w:abstractNum w:abstractNumId="17" w15:restartNumberingAfterBreak="0">
    <w:nsid w:val="4740E302"/>
    <w:multiLevelType w:val="hybridMultilevel"/>
    <w:tmpl w:val="0D2832BE"/>
    <w:lvl w:ilvl="0" w:tplc="1EC26968">
      <w:start w:val="1"/>
      <w:numFmt w:val="bullet"/>
      <w:lvlText w:val="-"/>
      <w:lvlJc w:val="left"/>
      <w:pPr>
        <w:ind w:left="720" w:hanging="360"/>
      </w:pPr>
      <w:rPr>
        <w:rFonts w:ascii="Aptos" w:hAnsi="Aptos" w:hint="default"/>
      </w:rPr>
    </w:lvl>
    <w:lvl w:ilvl="1" w:tplc="16B8F830">
      <w:start w:val="1"/>
      <w:numFmt w:val="bullet"/>
      <w:lvlText w:val="o"/>
      <w:lvlJc w:val="left"/>
      <w:pPr>
        <w:ind w:left="1440" w:hanging="360"/>
      </w:pPr>
      <w:rPr>
        <w:rFonts w:ascii="Courier New" w:hAnsi="Courier New" w:hint="default"/>
      </w:rPr>
    </w:lvl>
    <w:lvl w:ilvl="2" w:tplc="E02CBD32">
      <w:start w:val="1"/>
      <w:numFmt w:val="bullet"/>
      <w:lvlText w:val=""/>
      <w:lvlJc w:val="left"/>
      <w:pPr>
        <w:ind w:left="2160" w:hanging="360"/>
      </w:pPr>
      <w:rPr>
        <w:rFonts w:ascii="Wingdings" w:hAnsi="Wingdings" w:hint="default"/>
      </w:rPr>
    </w:lvl>
    <w:lvl w:ilvl="3" w:tplc="AE684F06">
      <w:start w:val="1"/>
      <w:numFmt w:val="bullet"/>
      <w:lvlText w:val=""/>
      <w:lvlJc w:val="left"/>
      <w:pPr>
        <w:ind w:left="2880" w:hanging="360"/>
      </w:pPr>
      <w:rPr>
        <w:rFonts w:ascii="Symbol" w:hAnsi="Symbol" w:hint="default"/>
      </w:rPr>
    </w:lvl>
    <w:lvl w:ilvl="4" w:tplc="2A960268">
      <w:start w:val="1"/>
      <w:numFmt w:val="bullet"/>
      <w:lvlText w:val="o"/>
      <w:lvlJc w:val="left"/>
      <w:pPr>
        <w:ind w:left="3600" w:hanging="360"/>
      </w:pPr>
      <w:rPr>
        <w:rFonts w:ascii="Courier New" w:hAnsi="Courier New" w:hint="default"/>
      </w:rPr>
    </w:lvl>
    <w:lvl w:ilvl="5" w:tplc="C33C8CC8">
      <w:start w:val="1"/>
      <w:numFmt w:val="bullet"/>
      <w:lvlText w:val=""/>
      <w:lvlJc w:val="left"/>
      <w:pPr>
        <w:ind w:left="4320" w:hanging="360"/>
      </w:pPr>
      <w:rPr>
        <w:rFonts w:ascii="Wingdings" w:hAnsi="Wingdings" w:hint="default"/>
      </w:rPr>
    </w:lvl>
    <w:lvl w:ilvl="6" w:tplc="79FAF6F6">
      <w:start w:val="1"/>
      <w:numFmt w:val="bullet"/>
      <w:lvlText w:val=""/>
      <w:lvlJc w:val="left"/>
      <w:pPr>
        <w:ind w:left="5040" w:hanging="360"/>
      </w:pPr>
      <w:rPr>
        <w:rFonts w:ascii="Symbol" w:hAnsi="Symbol" w:hint="default"/>
      </w:rPr>
    </w:lvl>
    <w:lvl w:ilvl="7" w:tplc="C270CBD2">
      <w:start w:val="1"/>
      <w:numFmt w:val="bullet"/>
      <w:lvlText w:val="o"/>
      <w:lvlJc w:val="left"/>
      <w:pPr>
        <w:ind w:left="5760" w:hanging="360"/>
      </w:pPr>
      <w:rPr>
        <w:rFonts w:ascii="Courier New" w:hAnsi="Courier New" w:hint="default"/>
      </w:rPr>
    </w:lvl>
    <w:lvl w:ilvl="8" w:tplc="B2C60C70">
      <w:start w:val="1"/>
      <w:numFmt w:val="bullet"/>
      <w:lvlText w:val=""/>
      <w:lvlJc w:val="left"/>
      <w:pPr>
        <w:ind w:left="6480" w:hanging="360"/>
      </w:pPr>
      <w:rPr>
        <w:rFonts w:ascii="Wingdings" w:hAnsi="Wingdings" w:hint="default"/>
      </w:rPr>
    </w:lvl>
  </w:abstractNum>
  <w:abstractNum w:abstractNumId="18" w15:restartNumberingAfterBreak="0">
    <w:nsid w:val="5210E477"/>
    <w:multiLevelType w:val="hybridMultilevel"/>
    <w:tmpl w:val="D9AC14DE"/>
    <w:lvl w:ilvl="0" w:tplc="FC2CAD52">
      <w:start w:val="1"/>
      <w:numFmt w:val="bullet"/>
      <w:lvlText w:val=""/>
      <w:lvlJc w:val="left"/>
      <w:pPr>
        <w:ind w:left="720" w:hanging="360"/>
      </w:pPr>
      <w:rPr>
        <w:rFonts w:ascii="Symbol" w:hAnsi="Symbol" w:hint="default"/>
      </w:rPr>
    </w:lvl>
    <w:lvl w:ilvl="1" w:tplc="A2F04616">
      <w:start w:val="1"/>
      <w:numFmt w:val="bullet"/>
      <w:lvlText w:val="o"/>
      <w:lvlJc w:val="left"/>
      <w:pPr>
        <w:ind w:left="1440" w:hanging="360"/>
      </w:pPr>
      <w:rPr>
        <w:rFonts w:ascii="Courier New" w:hAnsi="Courier New" w:hint="default"/>
      </w:rPr>
    </w:lvl>
    <w:lvl w:ilvl="2" w:tplc="27100FDE">
      <w:start w:val="1"/>
      <w:numFmt w:val="bullet"/>
      <w:lvlText w:val=""/>
      <w:lvlJc w:val="left"/>
      <w:pPr>
        <w:ind w:left="2160" w:hanging="360"/>
      </w:pPr>
      <w:rPr>
        <w:rFonts w:ascii="Wingdings" w:hAnsi="Wingdings" w:hint="default"/>
      </w:rPr>
    </w:lvl>
    <w:lvl w:ilvl="3" w:tplc="F6D88750">
      <w:start w:val="1"/>
      <w:numFmt w:val="bullet"/>
      <w:lvlText w:val=""/>
      <w:lvlJc w:val="left"/>
      <w:pPr>
        <w:ind w:left="2880" w:hanging="360"/>
      </w:pPr>
      <w:rPr>
        <w:rFonts w:ascii="Symbol" w:hAnsi="Symbol" w:hint="default"/>
      </w:rPr>
    </w:lvl>
    <w:lvl w:ilvl="4" w:tplc="9ADA1A88">
      <w:start w:val="1"/>
      <w:numFmt w:val="bullet"/>
      <w:lvlText w:val="o"/>
      <w:lvlJc w:val="left"/>
      <w:pPr>
        <w:ind w:left="3600" w:hanging="360"/>
      </w:pPr>
      <w:rPr>
        <w:rFonts w:ascii="Courier New" w:hAnsi="Courier New" w:hint="default"/>
      </w:rPr>
    </w:lvl>
    <w:lvl w:ilvl="5" w:tplc="20ACC9F4">
      <w:start w:val="1"/>
      <w:numFmt w:val="bullet"/>
      <w:lvlText w:val=""/>
      <w:lvlJc w:val="left"/>
      <w:pPr>
        <w:ind w:left="4320" w:hanging="360"/>
      </w:pPr>
      <w:rPr>
        <w:rFonts w:ascii="Wingdings" w:hAnsi="Wingdings" w:hint="default"/>
      </w:rPr>
    </w:lvl>
    <w:lvl w:ilvl="6" w:tplc="2CE0E5D6">
      <w:start w:val="1"/>
      <w:numFmt w:val="bullet"/>
      <w:lvlText w:val=""/>
      <w:lvlJc w:val="left"/>
      <w:pPr>
        <w:ind w:left="5040" w:hanging="360"/>
      </w:pPr>
      <w:rPr>
        <w:rFonts w:ascii="Symbol" w:hAnsi="Symbol" w:hint="default"/>
      </w:rPr>
    </w:lvl>
    <w:lvl w:ilvl="7" w:tplc="EEFCEE70">
      <w:start w:val="1"/>
      <w:numFmt w:val="bullet"/>
      <w:lvlText w:val="o"/>
      <w:lvlJc w:val="left"/>
      <w:pPr>
        <w:ind w:left="5760" w:hanging="360"/>
      </w:pPr>
      <w:rPr>
        <w:rFonts w:ascii="Courier New" w:hAnsi="Courier New" w:hint="default"/>
      </w:rPr>
    </w:lvl>
    <w:lvl w:ilvl="8" w:tplc="C2408FA8">
      <w:start w:val="1"/>
      <w:numFmt w:val="bullet"/>
      <w:lvlText w:val=""/>
      <w:lvlJc w:val="left"/>
      <w:pPr>
        <w:ind w:left="6480" w:hanging="360"/>
      </w:pPr>
      <w:rPr>
        <w:rFonts w:ascii="Wingdings" w:hAnsi="Wingdings" w:hint="default"/>
      </w:rPr>
    </w:lvl>
  </w:abstractNum>
  <w:abstractNum w:abstractNumId="19" w15:restartNumberingAfterBreak="0">
    <w:nsid w:val="59165936"/>
    <w:multiLevelType w:val="hybridMultilevel"/>
    <w:tmpl w:val="C44E56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BF7E2A0"/>
    <w:multiLevelType w:val="hybridMultilevel"/>
    <w:tmpl w:val="2D685D74"/>
    <w:lvl w:ilvl="0" w:tplc="9410D5DC">
      <w:start w:val="1"/>
      <w:numFmt w:val="bullet"/>
      <w:lvlText w:val="-"/>
      <w:lvlJc w:val="left"/>
      <w:pPr>
        <w:ind w:left="720" w:hanging="360"/>
      </w:pPr>
      <w:rPr>
        <w:rFonts w:ascii="Aptos" w:hAnsi="Aptos" w:hint="default"/>
      </w:rPr>
    </w:lvl>
    <w:lvl w:ilvl="1" w:tplc="DA964738">
      <w:start w:val="1"/>
      <w:numFmt w:val="bullet"/>
      <w:lvlText w:val="o"/>
      <w:lvlJc w:val="left"/>
      <w:pPr>
        <w:ind w:left="1440" w:hanging="360"/>
      </w:pPr>
      <w:rPr>
        <w:rFonts w:ascii="Courier New" w:hAnsi="Courier New" w:hint="default"/>
      </w:rPr>
    </w:lvl>
    <w:lvl w:ilvl="2" w:tplc="AA4C94D4">
      <w:start w:val="1"/>
      <w:numFmt w:val="bullet"/>
      <w:lvlText w:val=""/>
      <w:lvlJc w:val="left"/>
      <w:pPr>
        <w:ind w:left="2160" w:hanging="360"/>
      </w:pPr>
      <w:rPr>
        <w:rFonts w:ascii="Wingdings" w:hAnsi="Wingdings" w:hint="default"/>
      </w:rPr>
    </w:lvl>
    <w:lvl w:ilvl="3" w:tplc="15E6779C">
      <w:start w:val="1"/>
      <w:numFmt w:val="bullet"/>
      <w:lvlText w:val=""/>
      <w:lvlJc w:val="left"/>
      <w:pPr>
        <w:ind w:left="2880" w:hanging="360"/>
      </w:pPr>
      <w:rPr>
        <w:rFonts w:ascii="Symbol" w:hAnsi="Symbol" w:hint="default"/>
      </w:rPr>
    </w:lvl>
    <w:lvl w:ilvl="4" w:tplc="250EE278">
      <w:start w:val="1"/>
      <w:numFmt w:val="bullet"/>
      <w:lvlText w:val="o"/>
      <w:lvlJc w:val="left"/>
      <w:pPr>
        <w:ind w:left="3600" w:hanging="360"/>
      </w:pPr>
      <w:rPr>
        <w:rFonts w:ascii="Courier New" w:hAnsi="Courier New" w:hint="default"/>
      </w:rPr>
    </w:lvl>
    <w:lvl w:ilvl="5" w:tplc="AA2CD894">
      <w:start w:val="1"/>
      <w:numFmt w:val="bullet"/>
      <w:lvlText w:val=""/>
      <w:lvlJc w:val="left"/>
      <w:pPr>
        <w:ind w:left="4320" w:hanging="360"/>
      </w:pPr>
      <w:rPr>
        <w:rFonts w:ascii="Wingdings" w:hAnsi="Wingdings" w:hint="default"/>
      </w:rPr>
    </w:lvl>
    <w:lvl w:ilvl="6" w:tplc="63BA49BE">
      <w:start w:val="1"/>
      <w:numFmt w:val="bullet"/>
      <w:lvlText w:val=""/>
      <w:lvlJc w:val="left"/>
      <w:pPr>
        <w:ind w:left="5040" w:hanging="360"/>
      </w:pPr>
      <w:rPr>
        <w:rFonts w:ascii="Symbol" w:hAnsi="Symbol" w:hint="default"/>
      </w:rPr>
    </w:lvl>
    <w:lvl w:ilvl="7" w:tplc="5EBCD8DC">
      <w:start w:val="1"/>
      <w:numFmt w:val="bullet"/>
      <w:lvlText w:val="o"/>
      <w:lvlJc w:val="left"/>
      <w:pPr>
        <w:ind w:left="5760" w:hanging="360"/>
      </w:pPr>
      <w:rPr>
        <w:rFonts w:ascii="Courier New" w:hAnsi="Courier New" w:hint="default"/>
      </w:rPr>
    </w:lvl>
    <w:lvl w:ilvl="8" w:tplc="0D8AC43C">
      <w:start w:val="1"/>
      <w:numFmt w:val="bullet"/>
      <w:lvlText w:val=""/>
      <w:lvlJc w:val="left"/>
      <w:pPr>
        <w:ind w:left="6480" w:hanging="360"/>
      </w:pPr>
      <w:rPr>
        <w:rFonts w:ascii="Wingdings" w:hAnsi="Wingdings" w:hint="default"/>
      </w:rPr>
    </w:lvl>
  </w:abstractNum>
  <w:abstractNum w:abstractNumId="21" w15:restartNumberingAfterBreak="0">
    <w:nsid w:val="60AA23FC"/>
    <w:multiLevelType w:val="hybridMultilevel"/>
    <w:tmpl w:val="A4DC3C32"/>
    <w:lvl w:ilvl="0" w:tplc="42C85776">
      <w:start w:val="1"/>
      <w:numFmt w:val="decimal"/>
      <w:lvlText w:val="%1."/>
      <w:lvlJc w:val="left"/>
      <w:pPr>
        <w:ind w:left="720" w:hanging="360"/>
      </w:pPr>
      <w:rPr>
        <w:rFonts w:hint="default"/>
        <w:sz w:val="20"/>
      </w:rPr>
    </w:lvl>
    <w:lvl w:ilvl="1" w:tplc="BE0692CE" w:tentative="1">
      <w:start w:val="1"/>
      <w:numFmt w:val="lowerLetter"/>
      <w:lvlText w:val="%2."/>
      <w:lvlJc w:val="left"/>
      <w:pPr>
        <w:ind w:left="1440" w:hanging="360"/>
      </w:pPr>
    </w:lvl>
    <w:lvl w:ilvl="2" w:tplc="887A1E48" w:tentative="1">
      <w:start w:val="1"/>
      <w:numFmt w:val="lowerRoman"/>
      <w:lvlText w:val="%3."/>
      <w:lvlJc w:val="right"/>
      <w:pPr>
        <w:ind w:left="2160" w:hanging="180"/>
      </w:pPr>
    </w:lvl>
    <w:lvl w:ilvl="3" w:tplc="0D6C4D8A" w:tentative="1">
      <w:start w:val="1"/>
      <w:numFmt w:val="decimal"/>
      <w:lvlText w:val="%4."/>
      <w:lvlJc w:val="left"/>
      <w:pPr>
        <w:ind w:left="2880" w:hanging="360"/>
      </w:pPr>
    </w:lvl>
    <w:lvl w:ilvl="4" w:tplc="0478E07E" w:tentative="1">
      <w:start w:val="1"/>
      <w:numFmt w:val="lowerLetter"/>
      <w:lvlText w:val="%5."/>
      <w:lvlJc w:val="left"/>
      <w:pPr>
        <w:ind w:left="3600" w:hanging="360"/>
      </w:pPr>
    </w:lvl>
    <w:lvl w:ilvl="5" w:tplc="E862A018" w:tentative="1">
      <w:start w:val="1"/>
      <w:numFmt w:val="lowerRoman"/>
      <w:lvlText w:val="%6."/>
      <w:lvlJc w:val="right"/>
      <w:pPr>
        <w:ind w:left="4320" w:hanging="180"/>
      </w:pPr>
    </w:lvl>
    <w:lvl w:ilvl="6" w:tplc="3768E9EC" w:tentative="1">
      <w:start w:val="1"/>
      <w:numFmt w:val="decimal"/>
      <w:lvlText w:val="%7."/>
      <w:lvlJc w:val="left"/>
      <w:pPr>
        <w:ind w:left="5040" w:hanging="360"/>
      </w:pPr>
    </w:lvl>
    <w:lvl w:ilvl="7" w:tplc="B3BCD394" w:tentative="1">
      <w:start w:val="1"/>
      <w:numFmt w:val="lowerLetter"/>
      <w:lvlText w:val="%8."/>
      <w:lvlJc w:val="left"/>
      <w:pPr>
        <w:ind w:left="5760" w:hanging="360"/>
      </w:pPr>
    </w:lvl>
    <w:lvl w:ilvl="8" w:tplc="71D67E96" w:tentative="1">
      <w:start w:val="1"/>
      <w:numFmt w:val="lowerRoman"/>
      <w:lvlText w:val="%9."/>
      <w:lvlJc w:val="right"/>
      <w:pPr>
        <w:ind w:left="6480" w:hanging="180"/>
      </w:pPr>
    </w:lvl>
  </w:abstractNum>
  <w:abstractNum w:abstractNumId="22" w15:restartNumberingAfterBreak="0">
    <w:nsid w:val="622453B1"/>
    <w:multiLevelType w:val="multilevel"/>
    <w:tmpl w:val="042C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CF6AE8"/>
    <w:multiLevelType w:val="hybridMultilevel"/>
    <w:tmpl w:val="33E2B562"/>
    <w:lvl w:ilvl="0" w:tplc="11184B28">
      <w:start w:val="1"/>
      <w:numFmt w:val="bullet"/>
      <w:lvlText w:val=""/>
      <w:lvlJc w:val="left"/>
      <w:pPr>
        <w:ind w:left="720" w:hanging="360"/>
      </w:pPr>
      <w:rPr>
        <w:rFonts w:ascii="Symbol" w:hAnsi="Symbol" w:hint="default"/>
      </w:rPr>
    </w:lvl>
    <w:lvl w:ilvl="1" w:tplc="BE58AB56">
      <w:start w:val="1"/>
      <w:numFmt w:val="bullet"/>
      <w:lvlText w:val="o"/>
      <w:lvlJc w:val="left"/>
      <w:pPr>
        <w:ind w:left="1440" w:hanging="360"/>
      </w:pPr>
      <w:rPr>
        <w:rFonts w:ascii="Courier New" w:hAnsi="Courier New" w:hint="default"/>
      </w:rPr>
    </w:lvl>
    <w:lvl w:ilvl="2" w:tplc="84C8686E">
      <w:start w:val="1"/>
      <w:numFmt w:val="bullet"/>
      <w:lvlText w:val=""/>
      <w:lvlJc w:val="left"/>
      <w:pPr>
        <w:ind w:left="2160" w:hanging="360"/>
      </w:pPr>
      <w:rPr>
        <w:rFonts w:ascii="Wingdings" w:hAnsi="Wingdings" w:hint="default"/>
      </w:rPr>
    </w:lvl>
    <w:lvl w:ilvl="3" w:tplc="D2D8303A">
      <w:start w:val="1"/>
      <w:numFmt w:val="bullet"/>
      <w:lvlText w:val=""/>
      <w:lvlJc w:val="left"/>
      <w:pPr>
        <w:ind w:left="2880" w:hanging="360"/>
      </w:pPr>
      <w:rPr>
        <w:rFonts w:ascii="Symbol" w:hAnsi="Symbol" w:hint="default"/>
      </w:rPr>
    </w:lvl>
    <w:lvl w:ilvl="4" w:tplc="8286DDBA">
      <w:start w:val="1"/>
      <w:numFmt w:val="bullet"/>
      <w:lvlText w:val="o"/>
      <w:lvlJc w:val="left"/>
      <w:pPr>
        <w:ind w:left="3600" w:hanging="360"/>
      </w:pPr>
      <w:rPr>
        <w:rFonts w:ascii="Courier New" w:hAnsi="Courier New" w:hint="default"/>
      </w:rPr>
    </w:lvl>
    <w:lvl w:ilvl="5" w:tplc="E9D2BEDC">
      <w:start w:val="1"/>
      <w:numFmt w:val="bullet"/>
      <w:lvlText w:val=""/>
      <w:lvlJc w:val="left"/>
      <w:pPr>
        <w:ind w:left="4320" w:hanging="360"/>
      </w:pPr>
      <w:rPr>
        <w:rFonts w:ascii="Wingdings" w:hAnsi="Wingdings" w:hint="default"/>
      </w:rPr>
    </w:lvl>
    <w:lvl w:ilvl="6" w:tplc="80328944">
      <w:start w:val="1"/>
      <w:numFmt w:val="bullet"/>
      <w:lvlText w:val=""/>
      <w:lvlJc w:val="left"/>
      <w:pPr>
        <w:ind w:left="5040" w:hanging="360"/>
      </w:pPr>
      <w:rPr>
        <w:rFonts w:ascii="Symbol" w:hAnsi="Symbol" w:hint="default"/>
      </w:rPr>
    </w:lvl>
    <w:lvl w:ilvl="7" w:tplc="65107C88">
      <w:start w:val="1"/>
      <w:numFmt w:val="bullet"/>
      <w:lvlText w:val="o"/>
      <w:lvlJc w:val="left"/>
      <w:pPr>
        <w:ind w:left="5760" w:hanging="360"/>
      </w:pPr>
      <w:rPr>
        <w:rFonts w:ascii="Courier New" w:hAnsi="Courier New" w:hint="default"/>
      </w:rPr>
    </w:lvl>
    <w:lvl w:ilvl="8" w:tplc="EE10A14E">
      <w:start w:val="1"/>
      <w:numFmt w:val="bullet"/>
      <w:lvlText w:val=""/>
      <w:lvlJc w:val="left"/>
      <w:pPr>
        <w:ind w:left="6480" w:hanging="360"/>
      </w:pPr>
      <w:rPr>
        <w:rFonts w:ascii="Wingdings" w:hAnsi="Wingdings" w:hint="default"/>
      </w:rPr>
    </w:lvl>
  </w:abstractNum>
  <w:abstractNum w:abstractNumId="24" w15:restartNumberingAfterBreak="0">
    <w:nsid w:val="728822EA"/>
    <w:multiLevelType w:val="hybridMultilevel"/>
    <w:tmpl w:val="1BF60F2E"/>
    <w:lvl w:ilvl="0" w:tplc="D530460A">
      <w:start w:val="1"/>
      <w:numFmt w:val="bullet"/>
      <w:lvlText w:val="-"/>
      <w:lvlJc w:val="left"/>
      <w:pPr>
        <w:ind w:left="720" w:hanging="360"/>
      </w:pPr>
      <w:rPr>
        <w:rFonts w:ascii="Aptos" w:hAnsi="Aptos" w:hint="default"/>
      </w:rPr>
    </w:lvl>
    <w:lvl w:ilvl="1" w:tplc="816EF7E0">
      <w:start w:val="1"/>
      <w:numFmt w:val="bullet"/>
      <w:lvlText w:val="o"/>
      <w:lvlJc w:val="left"/>
      <w:pPr>
        <w:ind w:left="1440" w:hanging="360"/>
      </w:pPr>
      <w:rPr>
        <w:rFonts w:ascii="Courier New" w:hAnsi="Courier New" w:hint="default"/>
      </w:rPr>
    </w:lvl>
    <w:lvl w:ilvl="2" w:tplc="E3C23072">
      <w:start w:val="1"/>
      <w:numFmt w:val="bullet"/>
      <w:lvlText w:val=""/>
      <w:lvlJc w:val="left"/>
      <w:pPr>
        <w:ind w:left="2160" w:hanging="360"/>
      </w:pPr>
      <w:rPr>
        <w:rFonts w:ascii="Wingdings" w:hAnsi="Wingdings" w:hint="default"/>
      </w:rPr>
    </w:lvl>
    <w:lvl w:ilvl="3" w:tplc="E9FACDB4">
      <w:start w:val="1"/>
      <w:numFmt w:val="bullet"/>
      <w:lvlText w:val=""/>
      <w:lvlJc w:val="left"/>
      <w:pPr>
        <w:ind w:left="2880" w:hanging="360"/>
      </w:pPr>
      <w:rPr>
        <w:rFonts w:ascii="Symbol" w:hAnsi="Symbol" w:hint="default"/>
      </w:rPr>
    </w:lvl>
    <w:lvl w:ilvl="4" w:tplc="0ED8BEFC">
      <w:start w:val="1"/>
      <w:numFmt w:val="bullet"/>
      <w:lvlText w:val="o"/>
      <w:lvlJc w:val="left"/>
      <w:pPr>
        <w:ind w:left="3600" w:hanging="360"/>
      </w:pPr>
      <w:rPr>
        <w:rFonts w:ascii="Courier New" w:hAnsi="Courier New" w:hint="default"/>
      </w:rPr>
    </w:lvl>
    <w:lvl w:ilvl="5" w:tplc="6A329B28">
      <w:start w:val="1"/>
      <w:numFmt w:val="bullet"/>
      <w:lvlText w:val=""/>
      <w:lvlJc w:val="left"/>
      <w:pPr>
        <w:ind w:left="4320" w:hanging="360"/>
      </w:pPr>
      <w:rPr>
        <w:rFonts w:ascii="Wingdings" w:hAnsi="Wingdings" w:hint="default"/>
      </w:rPr>
    </w:lvl>
    <w:lvl w:ilvl="6" w:tplc="F454DFC8">
      <w:start w:val="1"/>
      <w:numFmt w:val="bullet"/>
      <w:lvlText w:val=""/>
      <w:lvlJc w:val="left"/>
      <w:pPr>
        <w:ind w:left="5040" w:hanging="360"/>
      </w:pPr>
      <w:rPr>
        <w:rFonts w:ascii="Symbol" w:hAnsi="Symbol" w:hint="default"/>
      </w:rPr>
    </w:lvl>
    <w:lvl w:ilvl="7" w:tplc="AEC67710">
      <w:start w:val="1"/>
      <w:numFmt w:val="bullet"/>
      <w:lvlText w:val="o"/>
      <w:lvlJc w:val="left"/>
      <w:pPr>
        <w:ind w:left="5760" w:hanging="360"/>
      </w:pPr>
      <w:rPr>
        <w:rFonts w:ascii="Courier New" w:hAnsi="Courier New" w:hint="default"/>
      </w:rPr>
    </w:lvl>
    <w:lvl w:ilvl="8" w:tplc="04D001A6">
      <w:start w:val="1"/>
      <w:numFmt w:val="bullet"/>
      <w:lvlText w:val=""/>
      <w:lvlJc w:val="left"/>
      <w:pPr>
        <w:ind w:left="6480" w:hanging="360"/>
      </w:pPr>
      <w:rPr>
        <w:rFonts w:ascii="Wingdings" w:hAnsi="Wingdings" w:hint="default"/>
      </w:rPr>
    </w:lvl>
  </w:abstractNum>
  <w:abstractNum w:abstractNumId="25" w15:restartNumberingAfterBreak="0">
    <w:nsid w:val="78925000"/>
    <w:multiLevelType w:val="hybridMultilevel"/>
    <w:tmpl w:val="DA4E903E"/>
    <w:lvl w:ilvl="0" w:tplc="440E4690">
      <w:start w:val="1"/>
      <w:numFmt w:val="bullet"/>
      <w:lvlText w:val=""/>
      <w:lvlJc w:val="left"/>
      <w:pPr>
        <w:ind w:left="720" w:hanging="360"/>
      </w:pPr>
      <w:rPr>
        <w:rFonts w:ascii="Symbol" w:hAnsi="Symbol" w:hint="default"/>
      </w:rPr>
    </w:lvl>
    <w:lvl w:ilvl="1" w:tplc="8662E06E">
      <w:start w:val="1"/>
      <w:numFmt w:val="bullet"/>
      <w:lvlText w:val="o"/>
      <w:lvlJc w:val="left"/>
      <w:pPr>
        <w:ind w:left="1440" w:hanging="360"/>
      </w:pPr>
      <w:rPr>
        <w:rFonts w:ascii="Courier New" w:hAnsi="Courier New" w:hint="default"/>
      </w:rPr>
    </w:lvl>
    <w:lvl w:ilvl="2" w:tplc="94BEE9E2">
      <w:start w:val="1"/>
      <w:numFmt w:val="bullet"/>
      <w:lvlText w:val=""/>
      <w:lvlJc w:val="left"/>
      <w:pPr>
        <w:ind w:left="2160" w:hanging="360"/>
      </w:pPr>
      <w:rPr>
        <w:rFonts w:ascii="Wingdings" w:hAnsi="Wingdings" w:hint="default"/>
      </w:rPr>
    </w:lvl>
    <w:lvl w:ilvl="3" w:tplc="16A4D3A6">
      <w:start w:val="1"/>
      <w:numFmt w:val="bullet"/>
      <w:lvlText w:val=""/>
      <w:lvlJc w:val="left"/>
      <w:pPr>
        <w:ind w:left="2880" w:hanging="360"/>
      </w:pPr>
      <w:rPr>
        <w:rFonts w:ascii="Symbol" w:hAnsi="Symbol" w:hint="default"/>
      </w:rPr>
    </w:lvl>
    <w:lvl w:ilvl="4" w:tplc="357AF41E">
      <w:start w:val="1"/>
      <w:numFmt w:val="bullet"/>
      <w:lvlText w:val="o"/>
      <w:lvlJc w:val="left"/>
      <w:pPr>
        <w:ind w:left="3600" w:hanging="360"/>
      </w:pPr>
      <w:rPr>
        <w:rFonts w:ascii="Courier New" w:hAnsi="Courier New" w:hint="default"/>
      </w:rPr>
    </w:lvl>
    <w:lvl w:ilvl="5" w:tplc="B762CC32">
      <w:start w:val="1"/>
      <w:numFmt w:val="bullet"/>
      <w:lvlText w:val=""/>
      <w:lvlJc w:val="left"/>
      <w:pPr>
        <w:ind w:left="4320" w:hanging="360"/>
      </w:pPr>
      <w:rPr>
        <w:rFonts w:ascii="Wingdings" w:hAnsi="Wingdings" w:hint="default"/>
      </w:rPr>
    </w:lvl>
    <w:lvl w:ilvl="6" w:tplc="0F325F16">
      <w:start w:val="1"/>
      <w:numFmt w:val="bullet"/>
      <w:lvlText w:val=""/>
      <w:lvlJc w:val="left"/>
      <w:pPr>
        <w:ind w:left="5040" w:hanging="360"/>
      </w:pPr>
      <w:rPr>
        <w:rFonts w:ascii="Symbol" w:hAnsi="Symbol" w:hint="default"/>
      </w:rPr>
    </w:lvl>
    <w:lvl w:ilvl="7" w:tplc="3258BEBC">
      <w:start w:val="1"/>
      <w:numFmt w:val="bullet"/>
      <w:lvlText w:val="o"/>
      <w:lvlJc w:val="left"/>
      <w:pPr>
        <w:ind w:left="5760" w:hanging="360"/>
      </w:pPr>
      <w:rPr>
        <w:rFonts w:ascii="Courier New" w:hAnsi="Courier New" w:hint="default"/>
      </w:rPr>
    </w:lvl>
    <w:lvl w:ilvl="8" w:tplc="D9682358">
      <w:start w:val="1"/>
      <w:numFmt w:val="bullet"/>
      <w:lvlText w:val=""/>
      <w:lvlJc w:val="left"/>
      <w:pPr>
        <w:ind w:left="6480" w:hanging="360"/>
      </w:pPr>
      <w:rPr>
        <w:rFonts w:ascii="Wingdings" w:hAnsi="Wingdings" w:hint="default"/>
      </w:rPr>
    </w:lvl>
  </w:abstractNum>
  <w:abstractNum w:abstractNumId="26" w15:restartNumberingAfterBreak="0">
    <w:nsid w:val="7A2361EB"/>
    <w:multiLevelType w:val="multilevel"/>
    <w:tmpl w:val="878E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5"/>
  </w:num>
  <w:num w:numId="3">
    <w:abstractNumId w:val="23"/>
  </w:num>
  <w:num w:numId="4">
    <w:abstractNumId w:val="17"/>
  </w:num>
  <w:num w:numId="5">
    <w:abstractNumId w:val="4"/>
  </w:num>
  <w:num w:numId="6">
    <w:abstractNumId w:val="16"/>
  </w:num>
  <w:num w:numId="7">
    <w:abstractNumId w:val="6"/>
  </w:num>
  <w:num w:numId="8">
    <w:abstractNumId w:val="20"/>
  </w:num>
  <w:num w:numId="9">
    <w:abstractNumId w:val="24"/>
  </w:num>
  <w:num w:numId="10">
    <w:abstractNumId w:val="15"/>
  </w:num>
  <w:num w:numId="11">
    <w:abstractNumId w:val="18"/>
  </w:num>
  <w:num w:numId="12">
    <w:abstractNumId w:val="11"/>
  </w:num>
  <w:num w:numId="13">
    <w:abstractNumId w:val="12"/>
  </w:num>
  <w:num w:numId="14">
    <w:abstractNumId w:val="13"/>
  </w:num>
  <w:num w:numId="15">
    <w:abstractNumId w:val="1"/>
  </w:num>
  <w:num w:numId="16">
    <w:abstractNumId w:val="9"/>
  </w:num>
  <w:num w:numId="17">
    <w:abstractNumId w:val="10"/>
  </w:num>
  <w:num w:numId="18">
    <w:abstractNumId w:val="3"/>
  </w:num>
  <w:num w:numId="19">
    <w:abstractNumId w:val="2"/>
  </w:num>
  <w:num w:numId="20">
    <w:abstractNumId w:val="7"/>
  </w:num>
  <w:num w:numId="21">
    <w:abstractNumId w:val="22"/>
  </w:num>
  <w:num w:numId="22">
    <w:abstractNumId w:val="26"/>
  </w:num>
  <w:num w:numId="23">
    <w:abstractNumId w:val="0"/>
  </w:num>
  <w:num w:numId="24">
    <w:abstractNumId w:val="14"/>
  </w:num>
  <w:num w:numId="25">
    <w:abstractNumId w:val="21"/>
  </w:num>
  <w:num w:numId="26">
    <w:abstractNumId w:val="1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C6FA5B"/>
    <w:rsid w:val="00022822"/>
    <w:rsid w:val="00064DA2"/>
    <w:rsid w:val="00071E48"/>
    <w:rsid w:val="000834CF"/>
    <w:rsid w:val="000A45E2"/>
    <w:rsid w:val="000B7464"/>
    <w:rsid w:val="001015BE"/>
    <w:rsid w:val="00103A68"/>
    <w:rsid w:val="00115C58"/>
    <w:rsid w:val="00145777"/>
    <w:rsid w:val="00175EA8"/>
    <w:rsid w:val="001873D5"/>
    <w:rsid w:val="001E366D"/>
    <w:rsid w:val="001E6B84"/>
    <w:rsid w:val="001F1215"/>
    <w:rsid w:val="001F3B77"/>
    <w:rsid w:val="00206640"/>
    <w:rsid w:val="00214FAE"/>
    <w:rsid w:val="00217BB6"/>
    <w:rsid w:val="00246686"/>
    <w:rsid w:val="00266FC5"/>
    <w:rsid w:val="00284377"/>
    <w:rsid w:val="00296A92"/>
    <w:rsid w:val="002A6867"/>
    <w:rsid w:val="0031101E"/>
    <w:rsid w:val="00311689"/>
    <w:rsid w:val="003144D9"/>
    <w:rsid w:val="003375E2"/>
    <w:rsid w:val="0039610D"/>
    <w:rsid w:val="003A1DC3"/>
    <w:rsid w:val="003A3161"/>
    <w:rsid w:val="003B3071"/>
    <w:rsid w:val="003E4C7C"/>
    <w:rsid w:val="00401027"/>
    <w:rsid w:val="00432172"/>
    <w:rsid w:val="00433902"/>
    <w:rsid w:val="00447044"/>
    <w:rsid w:val="004556B3"/>
    <w:rsid w:val="00492B41"/>
    <w:rsid w:val="004A0A1E"/>
    <w:rsid w:val="004A51ED"/>
    <w:rsid w:val="004C6855"/>
    <w:rsid w:val="00524C84"/>
    <w:rsid w:val="00536964"/>
    <w:rsid w:val="005F05EC"/>
    <w:rsid w:val="006128C4"/>
    <w:rsid w:val="00620712"/>
    <w:rsid w:val="00627F4D"/>
    <w:rsid w:val="00633204"/>
    <w:rsid w:val="00685E2B"/>
    <w:rsid w:val="006A30B5"/>
    <w:rsid w:val="006B05DB"/>
    <w:rsid w:val="007039C5"/>
    <w:rsid w:val="007134D2"/>
    <w:rsid w:val="00726E71"/>
    <w:rsid w:val="00730FF8"/>
    <w:rsid w:val="00752923"/>
    <w:rsid w:val="00772B8B"/>
    <w:rsid w:val="007737C5"/>
    <w:rsid w:val="007E1788"/>
    <w:rsid w:val="007F14C4"/>
    <w:rsid w:val="007F76D1"/>
    <w:rsid w:val="00806342"/>
    <w:rsid w:val="00807224"/>
    <w:rsid w:val="00815CB4"/>
    <w:rsid w:val="00835627"/>
    <w:rsid w:val="00854ED5"/>
    <w:rsid w:val="00857C75"/>
    <w:rsid w:val="00861595"/>
    <w:rsid w:val="00882D68"/>
    <w:rsid w:val="00897E43"/>
    <w:rsid w:val="008D25FE"/>
    <w:rsid w:val="008E3C9B"/>
    <w:rsid w:val="0091006D"/>
    <w:rsid w:val="00926129"/>
    <w:rsid w:val="009522F9"/>
    <w:rsid w:val="00962067"/>
    <w:rsid w:val="009730A6"/>
    <w:rsid w:val="009E11BC"/>
    <w:rsid w:val="009E4C17"/>
    <w:rsid w:val="00A03D06"/>
    <w:rsid w:val="00A119E3"/>
    <w:rsid w:val="00A478B3"/>
    <w:rsid w:val="00A5298F"/>
    <w:rsid w:val="00A53DFF"/>
    <w:rsid w:val="00A66616"/>
    <w:rsid w:val="00A8089E"/>
    <w:rsid w:val="00A84561"/>
    <w:rsid w:val="00A9250A"/>
    <w:rsid w:val="00AA32DE"/>
    <w:rsid w:val="00AB5D9F"/>
    <w:rsid w:val="00B46F37"/>
    <w:rsid w:val="00B61CF0"/>
    <w:rsid w:val="00B64CAF"/>
    <w:rsid w:val="00B76D11"/>
    <w:rsid w:val="00B90F68"/>
    <w:rsid w:val="00B9766A"/>
    <w:rsid w:val="00BA50BC"/>
    <w:rsid w:val="00BC287C"/>
    <w:rsid w:val="00BC566E"/>
    <w:rsid w:val="00BC6246"/>
    <w:rsid w:val="00BF19A8"/>
    <w:rsid w:val="00BF5F27"/>
    <w:rsid w:val="00C032A9"/>
    <w:rsid w:val="00C03ADD"/>
    <w:rsid w:val="00C05672"/>
    <w:rsid w:val="00C06EE4"/>
    <w:rsid w:val="00C3097E"/>
    <w:rsid w:val="00C43B84"/>
    <w:rsid w:val="00C602CE"/>
    <w:rsid w:val="00C825FA"/>
    <w:rsid w:val="00C829E6"/>
    <w:rsid w:val="00C94CFC"/>
    <w:rsid w:val="00CB6268"/>
    <w:rsid w:val="00CDDEA4"/>
    <w:rsid w:val="00CF3AD4"/>
    <w:rsid w:val="00CF6262"/>
    <w:rsid w:val="00D22A6E"/>
    <w:rsid w:val="00D30F56"/>
    <w:rsid w:val="00D91167"/>
    <w:rsid w:val="00D92D9E"/>
    <w:rsid w:val="00DD066D"/>
    <w:rsid w:val="00DE6098"/>
    <w:rsid w:val="00E227F6"/>
    <w:rsid w:val="00E41DFC"/>
    <w:rsid w:val="00E526AD"/>
    <w:rsid w:val="00E5332C"/>
    <w:rsid w:val="00E565FB"/>
    <w:rsid w:val="00E57438"/>
    <w:rsid w:val="00E57EA2"/>
    <w:rsid w:val="00EF4A9E"/>
    <w:rsid w:val="00F05276"/>
    <w:rsid w:val="00F109E1"/>
    <w:rsid w:val="00F115B7"/>
    <w:rsid w:val="00F23823"/>
    <w:rsid w:val="00F50C5B"/>
    <w:rsid w:val="00F60589"/>
    <w:rsid w:val="00F66532"/>
    <w:rsid w:val="00F91F75"/>
    <w:rsid w:val="00F960EB"/>
    <w:rsid w:val="00F97975"/>
    <w:rsid w:val="00FA0758"/>
    <w:rsid w:val="00FC0014"/>
    <w:rsid w:val="00FE2612"/>
    <w:rsid w:val="013E76CD"/>
    <w:rsid w:val="01E727C1"/>
    <w:rsid w:val="0265DE37"/>
    <w:rsid w:val="03283754"/>
    <w:rsid w:val="048F04DE"/>
    <w:rsid w:val="050FD152"/>
    <w:rsid w:val="05C74CB3"/>
    <w:rsid w:val="08678F0C"/>
    <w:rsid w:val="09AB071D"/>
    <w:rsid w:val="0B3FF3E4"/>
    <w:rsid w:val="0BA2EAA5"/>
    <w:rsid w:val="0C1B2DA1"/>
    <w:rsid w:val="0E072A12"/>
    <w:rsid w:val="0EF5107C"/>
    <w:rsid w:val="1014E2AB"/>
    <w:rsid w:val="1206AEE6"/>
    <w:rsid w:val="120A155D"/>
    <w:rsid w:val="148FA88B"/>
    <w:rsid w:val="14932DCA"/>
    <w:rsid w:val="14B69961"/>
    <w:rsid w:val="15D2A6B6"/>
    <w:rsid w:val="16AF61CD"/>
    <w:rsid w:val="17EF3AD4"/>
    <w:rsid w:val="1B0A1C28"/>
    <w:rsid w:val="1F9EEFCE"/>
    <w:rsid w:val="1FDEF836"/>
    <w:rsid w:val="20D05937"/>
    <w:rsid w:val="2353B9BA"/>
    <w:rsid w:val="25A55280"/>
    <w:rsid w:val="27471BA2"/>
    <w:rsid w:val="2789C3C4"/>
    <w:rsid w:val="2C23FC07"/>
    <w:rsid w:val="2D1EB03E"/>
    <w:rsid w:val="2E1DE976"/>
    <w:rsid w:val="2E7C4390"/>
    <w:rsid w:val="2E9BCBE4"/>
    <w:rsid w:val="2F5ABDE4"/>
    <w:rsid w:val="2F61A032"/>
    <w:rsid w:val="3017EB6C"/>
    <w:rsid w:val="301B80DE"/>
    <w:rsid w:val="30C6FA5B"/>
    <w:rsid w:val="3306E237"/>
    <w:rsid w:val="34915093"/>
    <w:rsid w:val="3762FBE4"/>
    <w:rsid w:val="3A35D577"/>
    <w:rsid w:val="3CA7EA2E"/>
    <w:rsid w:val="3D0E0DA1"/>
    <w:rsid w:val="3DD9DC76"/>
    <w:rsid w:val="3DF13550"/>
    <w:rsid w:val="3F750326"/>
    <w:rsid w:val="40609686"/>
    <w:rsid w:val="43E439BE"/>
    <w:rsid w:val="45018E18"/>
    <w:rsid w:val="45DA2AEC"/>
    <w:rsid w:val="476C0E93"/>
    <w:rsid w:val="489DAA31"/>
    <w:rsid w:val="48B7C1E0"/>
    <w:rsid w:val="4A5B4D9A"/>
    <w:rsid w:val="4C10B0D1"/>
    <w:rsid w:val="4F68959F"/>
    <w:rsid w:val="501FCA42"/>
    <w:rsid w:val="5031F621"/>
    <w:rsid w:val="50600A37"/>
    <w:rsid w:val="52924DCB"/>
    <w:rsid w:val="53AB5884"/>
    <w:rsid w:val="542A1857"/>
    <w:rsid w:val="558CF258"/>
    <w:rsid w:val="5602F303"/>
    <w:rsid w:val="57F36747"/>
    <w:rsid w:val="5A19620A"/>
    <w:rsid w:val="5BEDD338"/>
    <w:rsid w:val="5DB3B916"/>
    <w:rsid w:val="5F2DD34F"/>
    <w:rsid w:val="60F4C716"/>
    <w:rsid w:val="610240DE"/>
    <w:rsid w:val="62B4CC94"/>
    <w:rsid w:val="63C686B6"/>
    <w:rsid w:val="652484A5"/>
    <w:rsid w:val="679488D0"/>
    <w:rsid w:val="68F226B7"/>
    <w:rsid w:val="6ADFD480"/>
    <w:rsid w:val="6BAB4B99"/>
    <w:rsid w:val="6CD93898"/>
    <w:rsid w:val="6E8EFB63"/>
    <w:rsid w:val="6FB3727C"/>
    <w:rsid w:val="70806701"/>
    <w:rsid w:val="70A3479B"/>
    <w:rsid w:val="70B420CC"/>
    <w:rsid w:val="70BCE4B7"/>
    <w:rsid w:val="734ACA5D"/>
    <w:rsid w:val="7AE1DB22"/>
    <w:rsid w:val="7B4F96DC"/>
    <w:rsid w:val="7DE7D461"/>
    <w:rsid w:val="7E4BB1B9"/>
    <w:rsid w:val="7F3BB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6FA5B"/>
  <w15:chartTrackingRefBased/>
  <w15:docId w15:val="{B9978876-7F26-4A10-8DEC-87DA18E8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4C17"/>
    <w:pPr>
      <w:keepNext/>
      <w:keepLines/>
      <w:spacing w:before="240" w:after="0"/>
      <w:outlineLvl w:val="0"/>
    </w:pPr>
    <w:rPr>
      <w:rFonts w:asciiTheme="majorHAnsi" w:eastAsiaTheme="majorEastAsia" w:hAnsiTheme="majorHAnsi" w:cstheme="majorBidi"/>
      <w:sz w:val="32"/>
      <w:szCs w:val="32"/>
    </w:rPr>
  </w:style>
  <w:style w:type="paragraph" w:styleId="Kop2">
    <w:name w:val="heading 2"/>
    <w:basedOn w:val="Standaard"/>
    <w:next w:val="Standaard"/>
    <w:link w:val="Kop2Char"/>
    <w:uiPriority w:val="9"/>
    <w:unhideWhenUsed/>
    <w:qFormat/>
    <w:rsid w:val="001873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F979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Titel">
    <w:name w:val="Title"/>
    <w:basedOn w:val="Standaard"/>
    <w:next w:val="Standaard"/>
    <w:link w:val="TitelChar"/>
    <w:uiPriority w:val="10"/>
    <w:qFormat/>
    <w:rsid w:val="007134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34D2"/>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9E4C17"/>
    <w:rPr>
      <w:rFonts w:asciiTheme="majorHAnsi" w:eastAsiaTheme="majorEastAsia" w:hAnsiTheme="majorHAnsi" w:cstheme="majorBidi"/>
      <w:sz w:val="32"/>
      <w:szCs w:val="32"/>
    </w:rPr>
  </w:style>
  <w:style w:type="paragraph" w:styleId="Ondertitel">
    <w:name w:val="Subtitle"/>
    <w:basedOn w:val="Standaard"/>
    <w:next w:val="Standaard"/>
    <w:link w:val="OndertitelChar"/>
    <w:uiPriority w:val="11"/>
    <w:qFormat/>
    <w:rsid w:val="00BC287C"/>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BC287C"/>
    <w:rPr>
      <w:rFonts w:eastAsiaTheme="minorEastAsia"/>
      <w:color w:val="5A5A5A" w:themeColor="text1" w:themeTint="A5"/>
      <w:spacing w:val="15"/>
    </w:rPr>
  </w:style>
  <w:style w:type="character" w:customStyle="1" w:styleId="Kop2Char">
    <w:name w:val="Kop 2 Char"/>
    <w:basedOn w:val="Standaardalinea-lettertype"/>
    <w:link w:val="Kop2"/>
    <w:uiPriority w:val="9"/>
    <w:rsid w:val="001873D5"/>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F97975"/>
    <w:rPr>
      <w:rFonts w:asciiTheme="majorHAnsi" w:eastAsiaTheme="majorEastAsia" w:hAnsiTheme="majorHAnsi" w:cstheme="majorBidi"/>
      <w:color w:val="1F3763" w:themeColor="accent1" w:themeShade="7F"/>
      <w:sz w:val="24"/>
      <w:szCs w:val="24"/>
    </w:rPr>
  </w:style>
  <w:style w:type="character" w:styleId="Hyperlink">
    <w:name w:val="Hyperlink"/>
    <w:basedOn w:val="Standaardalinea-lettertype"/>
    <w:uiPriority w:val="99"/>
    <w:unhideWhenUsed/>
    <w:rsid w:val="00A119E3"/>
    <w:rPr>
      <w:color w:val="0563C1" w:themeColor="hyperlink"/>
      <w:u w:val="single"/>
    </w:rPr>
  </w:style>
  <w:style w:type="paragraph" w:styleId="Koptekst">
    <w:name w:val="header"/>
    <w:basedOn w:val="Standaard"/>
    <w:link w:val="KoptekstChar"/>
    <w:uiPriority w:val="99"/>
    <w:unhideWhenUsed/>
    <w:rsid w:val="00730F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0FF8"/>
  </w:style>
  <w:style w:type="paragraph" w:styleId="Voettekst">
    <w:name w:val="footer"/>
    <w:basedOn w:val="Standaard"/>
    <w:link w:val="VoettekstChar"/>
    <w:uiPriority w:val="99"/>
    <w:unhideWhenUsed/>
    <w:rsid w:val="00730F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0FF8"/>
  </w:style>
  <w:style w:type="character" w:styleId="Verwijzingopmerking">
    <w:name w:val="annotation reference"/>
    <w:basedOn w:val="Standaardalinea-lettertype"/>
    <w:uiPriority w:val="99"/>
    <w:semiHidden/>
    <w:unhideWhenUsed/>
    <w:rsid w:val="00E57438"/>
    <w:rPr>
      <w:sz w:val="16"/>
      <w:szCs w:val="16"/>
    </w:rPr>
  </w:style>
  <w:style w:type="paragraph" w:styleId="Tekstopmerking">
    <w:name w:val="annotation text"/>
    <w:basedOn w:val="Standaard"/>
    <w:link w:val="TekstopmerkingChar"/>
    <w:uiPriority w:val="99"/>
    <w:semiHidden/>
    <w:unhideWhenUsed/>
    <w:rsid w:val="00E5743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57438"/>
    <w:rPr>
      <w:sz w:val="20"/>
      <w:szCs w:val="20"/>
    </w:rPr>
  </w:style>
  <w:style w:type="paragraph" w:styleId="Onderwerpvanopmerking">
    <w:name w:val="annotation subject"/>
    <w:basedOn w:val="Tekstopmerking"/>
    <w:next w:val="Tekstopmerking"/>
    <w:link w:val="OnderwerpvanopmerkingChar"/>
    <w:uiPriority w:val="99"/>
    <w:semiHidden/>
    <w:unhideWhenUsed/>
    <w:rsid w:val="00E57438"/>
    <w:rPr>
      <w:b/>
      <w:bCs/>
    </w:rPr>
  </w:style>
  <w:style w:type="character" w:customStyle="1" w:styleId="OnderwerpvanopmerkingChar">
    <w:name w:val="Onderwerp van opmerking Char"/>
    <w:basedOn w:val="TekstopmerkingChar"/>
    <w:link w:val="Onderwerpvanopmerking"/>
    <w:uiPriority w:val="99"/>
    <w:semiHidden/>
    <w:rsid w:val="00E57438"/>
    <w:rPr>
      <w:b/>
      <w:bCs/>
      <w:sz w:val="20"/>
      <w:szCs w:val="20"/>
    </w:rPr>
  </w:style>
  <w:style w:type="paragraph" w:styleId="Ballontekst">
    <w:name w:val="Balloon Text"/>
    <w:basedOn w:val="Standaard"/>
    <w:link w:val="BallontekstChar"/>
    <w:uiPriority w:val="99"/>
    <w:semiHidden/>
    <w:unhideWhenUsed/>
    <w:rsid w:val="00E5743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57438"/>
    <w:rPr>
      <w:rFonts w:ascii="Segoe UI" w:hAnsi="Segoe UI" w:cs="Segoe UI"/>
      <w:sz w:val="18"/>
      <w:szCs w:val="18"/>
    </w:rPr>
  </w:style>
  <w:style w:type="paragraph" w:styleId="Kopvaninhoudsopgave">
    <w:name w:val="TOC Heading"/>
    <w:basedOn w:val="Kop1"/>
    <w:next w:val="Standaard"/>
    <w:uiPriority w:val="39"/>
    <w:unhideWhenUsed/>
    <w:qFormat/>
    <w:rsid w:val="008D25FE"/>
    <w:pPr>
      <w:outlineLvl w:val="9"/>
    </w:pPr>
    <w:rPr>
      <w:color w:val="2F5496" w:themeColor="accent1" w:themeShade="BF"/>
      <w:lang w:eastAsia="nl-NL"/>
    </w:rPr>
  </w:style>
  <w:style w:type="paragraph" w:styleId="Inhopg1">
    <w:name w:val="toc 1"/>
    <w:basedOn w:val="Standaard"/>
    <w:next w:val="Standaard"/>
    <w:autoRedefine/>
    <w:uiPriority w:val="39"/>
    <w:unhideWhenUsed/>
    <w:rsid w:val="008D25FE"/>
    <w:pPr>
      <w:spacing w:after="100"/>
    </w:pPr>
  </w:style>
  <w:style w:type="paragraph" w:styleId="Inhopg2">
    <w:name w:val="toc 2"/>
    <w:basedOn w:val="Standaard"/>
    <w:next w:val="Standaard"/>
    <w:autoRedefine/>
    <w:uiPriority w:val="39"/>
    <w:unhideWhenUsed/>
    <w:rsid w:val="008D25F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50815">
      <w:bodyDiv w:val="1"/>
      <w:marLeft w:val="0"/>
      <w:marRight w:val="0"/>
      <w:marTop w:val="0"/>
      <w:marBottom w:val="0"/>
      <w:divBdr>
        <w:top w:val="none" w:sz="0" w:space="0" w:color="auto"/>
        <w:left w:val="none" w:sz="0" w:space="0" w:color="auto"/>
        <w:bottom w:val="none" w:sz="0" w:space="0" w:color="auto"/>
        <w:right w:val="none" w:sz="0" w:space="0" w:color="auto"/>
      </w:divBdr>
    </w:div>
    <w:div w:id="398789655">
      <w:bodyDiv w:val="1"/>
      <w:marLeft w:val="0"/>
      <w:marRight w:val="0"/>
      <w:marTop w:val="0"/>
      <w:marBottom w:val="0"/>
      <w:divBdr>
        <w:top w:val="none" w:sz="0" w:space="0" w:color="auto"/>
        <w:left w:val="none" w:sz="0" w:space="0" w:color="auto"/>
        <w:bottom w:val="none" w:sz="0" w:space="0" w:color="auto"/>
        <w:right w:val="none" w:sz="0" w:space="0" w:color="auto"/>
      </w:divBdr>
    </w:div>
    <w:div w:id="409084872">
      <w:bodyDiv w:val="1"/>
      <w:marLeft w:val="0"/>
      <w:marRight w:val="0"/>
      <w:marTop w:val="0"/>
      <w:marBottom w:val="0"/>
      <w:divBdr>
        <w:top w:val="none" w:sz="0" w:space="0" w:color="auto"/>
        <w:left w:val="none" w:sz="0" w:space="0" w:color="auto"/>
        <w:bottom w:val="none" w:sz="0" w:space="0" w:color="auto"/>
        <w:right w:val="none" w:sz="0" w:space="0" w:color="auto"/>
      </w:divBdr>
    </w:div>
    <w:div w:id="453716287">
      <w:bodyDiv w:val="1"/>
      <w:marLeft w:val="0"/>
      <w:marRight w:val="0"/>
      <w:marTop w:val="0"/>
      <w:marBottom w:val="0"/>
      <w:divBdr>
        <w:top w:val="none" w:sz="0" w:space="0" w:color="auto"/>
        <w:left w:val="none" w:sz="0" w:space="0" w:color="auto"/>
        <w:bottom w:val="none" w:sz="0" w:space="0" w:color="auto"/>
        <w:right w:val="none" w:sz="0" w:space="0" w:color="auto"/>
      </w:divBdr>
    </w:div>
    <w:div w:id="487136879">
      <w:bodyDiv w:val="1"/>
      <w:marLeft w:val="0"/>
      <w:marRight w:val="0"/>
      <w:marTop w:val="0"/>
      <w:marBottom w:val="0"/>
      <w:divBdr>
        <w:top w:val="none" w:sz="0" w:space="0" w:color="auto"/>
        <w:left w:val="none" w:sz="0" w:space="0" w:color="auto"/>
        <w:bottom w:val="none" w:sz="0" w:space="0" w:color="auto"/>
        <w:right w:val="none" w:sz="0" w:space="0" w:color="auto"/>
      </w:divBdr>
    </w:div>
    <w:div w:id="586040687">
      <w:bodyDiv w:val="1"/>
      <w:marLeft w:val="0"/>
      <w:marRight w:val="0"/>
      <w:marTop w:val="0"/>
      <w:marBottom w:val="0"/>
      <w:divBdr>
        <w:top w:val="none" w:sz="0" w:space="0" w:color="auto"/>
        <w:left w:val="none" w:sz="0" w:space="0" w:color="auto"/>
        <w:bottom w:val="none" w:sz="0" w:space="0" w:color="auto"/>
        <w:right w:val="none" w:sz="0" w:space="0" w:color="auto"/>
      </w:divBdr>
    </w:div>
    <w:div w:id="595677683">
      <w:bodyDiv w:val="1"/>
      <w:marLeft w:val="0"/>
      <w:marRight w:val="0"/>
      <w:marTop w:val="0"/>
      <w:marBottom w:val="0"/>
      <w:divBdr>
        <w:top w:val="none" w:sz="0" w:space="0" w:color="auto"/>
        <w:left w:val="none" w:sz="0" w:space="0" w:color="auto"/>
        <w:bottom w:val="none" w:sz="0" w:space="0" w:color="auto"/>
        <w:right w:val="none" w:sz="0" w:space="0" w:color="auto"/>
      </w:divBdr>
    </w:div>
    <w:div w:id="918446095">
      <w:bodyDiv w:val="1"/>
      <w:marLeft w:val="0"/>
      <w:marRight w:val="0"/>
      <w:marTop w:val="0"/>
      <w:marBottom w:val="0"/>
      <w:divBdr>
        <w:top w:val="none" w:sz="0" w:space="0" w:color="auto"/>
        <w:left w:val="none" w:sz="0" w:space="0" w:color="auto"/>
        <w:bottom w:val="none" w:sz="0" w:space="0" w:color="auto"/>
        <w:right w:val="none" w:sz="0" w:space="0" w:color="auto"/>
      </w:divBdr>
    </w:div>
    <w:div w:id="1057977160">
      <w:bodyDiv w:val="1"/>
      <w:marLeft w:val="0"/>
      <w:marRight w:val="0"/>
      <w:marTop w:val="0"/>
      <w:marBottom w:val="0"/>
      <w:divBdr>
        <w:top w:val="none" w:sz="0" w:space="0" w:color="auto"/>
        <w:left w:val="none" w:sz="0" w:space="0" w:color="auto"/>
        <w:bottom w:val="none" w:sz="0" w:space="0" w:color="auto"/>
        <w:right w:val="none" w:sz="0" w:space="0" w:color="auto"/>
      </w:divBdr>
    </w:div>
    <w:div w:id="1123380448">
      <w:bodyDiv w:val="1"/>
      <w:marLeft w:val="0"/>
      <w:marRight w:val="0"/>
      <w:marTop w:val="0"/>
      <w:marBottom w:val="0"/>
      <w:divBdr>
        <w:top w:val="none" w:sz="0" w:space="0" w:color="auto"/>
        <w:left w:val="none" w:sz="0" w:space="0" w:color="auto"/>
        <w:bottom w:val="none" w:sz="0" w:space="0" w:color="auto"/>
        <w:right w:val="none" w:sz="0" w:space="0" w:color="auto"/>
      </w:divBdr>
    </w:div>
    <w:div w:id="1148328281">
      <w:bodyDiv w:val="1"/>
      <w:marLeft w:val="0"/>
      <w:marRight w:val="0"/>
      <w:marTop w:val="0"/>
      <w:marBottom w:val="0"/>
      <w:divBdr>
        <w:top w:val="none" w:sz="0" w:space="0" w:color="auto"/>
        <w:left w:val="none" w:sz="0" w:space="0" w:color="auto"/>
        <w:bottom w:val="none" w:sz="0" w:space="0" w:color="auto"/>
        <w:right w:val="none" w:sz="0" w:space="0" w:color="auto"/>
      </w:divBdr>
    </w:div>
    <w:div w:id="1149521728">
      <w:bodyDiv w:val="1"/>
      <w:marLeft w:val="0"/>
      <w:marRight w:val="0"/>
      <w:marTop w:val="0"/>
      <w:marBottom w:val="0"/>
      <w:divBdr>
        <w:top w:val="none" w:sz="0" w:space="0" w:color="auto"/>
        <w:left w:val="none" w:sz="0" w:space="0" w:color="auto"/>
        <w:bottom w:val="none" w:sz="0" w:space="0" w:color="auto"/>
        <w:right w:val="none" w:sz="0" w:space="0" w:color="auto"/>
      </w:divBdr>
    </w:div>
    <w:div w:id="1200699502">
      <w:bodyDiv w:val="1"/>
      <w:marLeft w:val="0"/>
      <w:marRight w:val="0"/>
      <w:marTop w:val="0"/>
      <w:marBottom w:val="0"/>
      <w:divBdr>
        <w:top w:val="none" w:sz="0" w:space="0" w:color="auto"/>
        <w:left w:val="none" w:sz="0" w:space="0" w:color="auto"/>
        <w:bottom w:val="none" w:sz="0" w:space="0" w:color="auto"/>
        <w:right w:val="none" w:sz="0" w:space="0" w:color="auto"/>
      </w:divBdr>
    </w:div>
    <w:div w:id="1238712117">
      <w:bodyDiv w:val="1"/>
      <w:marLeft w:val="0"/>
      <w:marRight w:val="0"/>
      <w:marTop w:val="0"/>
      <w:marBottom w:val="0"/>
      <w:divBdr>
        <w:top w:val="none" w:sz="0" w:space="0" w:color="auto"/>
        <w:left w:val="none" w:sz="0" w:space="0" w:color="auto"/>
        <w:bottom w:val="none" w:sz="0" w:space="0" w:color="auto"/>
        <w:right w:val="none" w:sz="0" w:space="0" w:color="auto"/>
      </w:divBdr>
    </w:div>
    <w:div w:id="1367412357">
      <w:bodyDiv w:val="1"/>
      <w:marLeft w:val="0"/>
      <w:marRight w:val="0"/>
      <w:marTop w:val="0"/>
      <w:marBottom w:val="0"/>
      <w:divBdr>
        <w:top w:val="none" w:sz="0" w:space="0" w:color="auto"/>
        <w:left w:val="none" w:sz="0" w:space="0" w:color="auto"/>
        <w:bottom w:val="none" w:sz="0" w:space="0" w:color="auto"/>
        <w:right w:val="none" w:sz="0" w:space="0" w:color="auto"/>
      </w:divBdr>
    </w:div>
    <w:div w:id="1380934249">
      <w:bodyDiv w:val="1"/>
      <w:marLeft w:val="0"/>
      <w:marRight w:val="0"/>
      <w:marTop w:val="0"/>
      <w:marBottom w:val="0"/>
      <w:divBdr>
        <w:top w:val="none" w:sz="0" w:space="0" w:color="auto"/>
        <w:left w:val="none" w:sz="0" w:space="0" w:color="auto"/>
        <w:bottom w:val="none" w:sz="0" w:space="0" w:color="auto"/>
        <w:right w:val="none" w:sz="0" w:space="0" w:color="auto"/>
      </w:divBdr>
    </w:div>
    <w:div w:id="1543861402">
      <w:bodyDiv w:val="1"/>
      <w:marLeft w:val="0"/>
      <w:marRight w:val="0"/>
      <w:marTop w:val="0"/>
      <w:marBottom w:val="0"/>
      <w:divBdr>
        <w:top w:val="none" w:sz="0" w:space="0" w:color="auto"/>
        <w:left w:val="none" w:sz="0" w:space="0" w:color="auto"/>
        <w:bottom w:val="none" w:sz="0" w:space="0" w:color="auto"/>
        <w:right w:val="none" w:sz="0" w:space="0" w:color="auto"/>
      </w:divBdr>
    </w:div>
    <w:div w:id="1604917896">
      <w:bodyDiv w:val="1"/>
      <w:marLeft w:val="0"/>
      <w:marRight w:val="0"/>
      <w:marTop w:val="0"/>
      <w:marBottom w:val="0"/>
      <w:divBdr>
        <w:top w:val="none" w:sz="0" w:space="0" w:color="auto"/>
        <w:left w:val="none" w:sz="0" w:space="0" w:color="auto"/>
        <w:bottom w:val="none" w:sz="0" w:space="0" w:color="auto"/>
        <w:right w:val="none" w:sz="0" w:space="0" w:color="auto"/>
      </w:divBdr>
    </w:div>
    <w:div w:id="1622220559">
      <w:bodyDiv w:val="1"/>
      <w:marLeft w:val="0"/>
      <w:marRight w:val="0"/>
      <w:marTop w:val="0"/>
      <w:marBottom w:val="0"/>
      <w:divBdr>
        <w:top w:val="none" w:sz="0" w:space="0" w:color="auto"/>
        <w:left w:val="none" w:sz="0" w:space="0" w:color="auto"/>
        <w:bottom w:val="none" w:sz="0" w:space="0" w:color="auto"/>
        <w:right w:val="none" w:sz="0" w:space="0" w:color="auto"/>
      </w:divBdr>
    </w:div>
    <w:div w:id="1647080412">
      <w:bodyDiv w:val="1"/>
      <w:marLeft w:val="0"/>
      <w:marRight w:val="0"/>
      <w:marTop w:val="0"/>
      <w:marBottom w:val="0"/>
      <w:divBdr>
        <w:top w:val="none" w:sz="0" w:space="0" w:color="auto"/>
        <w:left w:val="none" w:sz="0" w:space="0" w:color="auto"/>
        <w:bottom w:val="none" w:sz="0" w:space="0" w:color="auto"/>
        <w:right w:val="none" w:sz="0" w:space="0" w:color="auto"/>
      </w:divBdr>
    </w:div>
    <w:div w:id="1677491668">
      <w:bodyDiv w:val="1"/>
      <w:marLeft w:val="0"/>
      <w:marRight w:val="0"/>
      <w:marTop w:val="0"/>
      <w:marBottom w:val="0"/>
      <w:divBdr>
        <w:top w:val="none" w:sz="0" w:space="0" w:color="auto"/>
        <w:left w:val="none" w:sz="0" w:space="0" w:color="auto"/>
        <w:bottom w:val="none" w:sz="0" w:space="0" w:color="auto"/>
        <w:right w:val="none" w:sz="0" w:space="0" w:color="auto"/>
      </w:divBdr>
    </w:div>
    <w:div w:id="1695035227">
      <w:bodyDiv w:val="1"/>
      <w:marLeft w:val="0"/>
      <w:marRight w:val="0"/>
      <w:marTop w:val="0"/>
      <w:marBottom w:val="0"/>
      <w:divBdr>
        <w:top w:val="none" w:sz="0" w:space="0" w:color="auto"/>
        <w:left w:val="none" w:sz="0" w:space="0" w:color="auto"/>
        <w:bottom w:val="none" w:sz="0" w:space="0" w:color="auto"/>
        <w:right w:val="none" w:sz="0" w:space="0" w:color="auto"/>
      </w:divBdr>
    </w:div>
    <w:div w:id="1769276870">
      <w:bodyDiv w:val="1"/>
      <w:marLeft w:val="0"/>
      <w:marRight w:val="0"/>
      <w:marTop w:val="0"/>
      <w:marBottom w:val="0"/>
      <w:divBdr>
        <w:top w:val="none" w:sz="0" w:space="0" w:color="auto"/>
        <w:left w:val="none" w:sz="0" w:space="0" w:color="auto"/>
        <w:bottom w:val="none" w:sz="0" w:space="0" w:color="auto"/>
        <w:right w:val="none" w:sz="0" w:space="0" w:color="auto"/>
      </w:divBdr>
    </w:div>
    <w:div w:id="1870339609">
      <w:bodyDiv w:val="1"/>
      <w:marLeft w:val="0"/>
      <w:marRight w:val="0"/>
      <w:marTop w:val="0"/>
      <w:marBottom w:val="0"/>
      <w:divBdr>
        <w:top w:val="none" w:sz="0" w:space="0" w:color="auto"/>
        <w:left w:val="none" w:sz="0" w:space="0" w:color="auto"/>
        <w:bottom w:val="none" w:sz="0" w:space="0" w:color="auto"/>
        <w:right w:val="none" w:sz="0" w:space="0" w:color="auto"/>
      </w:divBdr>
    </w:div>
    <w:div w:id="1959070190">
      <w:bodyDiv w:val="1"/>
      <w:marLeft w:val="0"/>
      <w:marRight w:val="0"/>
      <w:marTop w:val="0"/>
      <w:marBottom w:val="0"/>
      <w:divBdr>
        <w:top w:val="none" w:sz="0" w:space="0" w:color="auto"/>
        <w:left w:val="none" w:sz="0" w:space="0" w:color="auto"/>
        <w:bottom w:val="none" w:sz="0" w:space="0" w:color="auto"/>
        <w:right w:val="none" w:sz="0" w:space="0" w:color="auto"/>
      </w:divBdr>
    </w:div>
    <w:div w:id="1977950129">
      <w:bodyDiv w:val="1"/>
      <w:marLeft w:val="0"/>
      <w:marRight w:val="0"/>
      <w:marTop w:val="0"/>
      <w:marBottom w:val="0"/>
      <w:divBdr>
        <w:top w:val="none" w:sz="0" w:space="0" w:color="auto"/>
        <w:left w:val="none" w:sz="0" w:space="0" w:color="auto"/>
        <w:bottom w:val="none" w:sz="0" w:space="0" w:color="auto"/>
        <w:right w:val="none" w:sz="0" w:space="0" w:color="auto"/>
      </w:divBdr>
    </w:div>
    <w:div w:id="1984851481">
      <w:bodyDiv w:val="1"/>
      <w:marLeft w:val="0"/>
      <w:marRight w:val="0"/>
      <w:marTop w:val="0"/>
      <w:marBottom w:val="0"/>
      <w:divBdr>
        <w:top w:val="none" w:sz="0" w:space="0" w:color="auto"/>
        <w:left w:val="none" w:sz="0" w:space="0" w:color="auto"/>
        <w:bottom w:val="none" w:sz="0" w:space="0" w:color="auto"/>
        <w:right w:val="none" w:sz="0" w:space="0" w:color="auto"/>
      </w:divBdr>
    </w:div>
    <w:div w:id="1994407316">
      <w:bodyDiv w:val="1"/>
      <w:marLeft w:val="0"/>
      <w:marRight w:val="0"/>
      <w:marTop w:val="0"/>
      <w:marBottom w:val="0"/>
      <w:divBdr>
        <w:top w:val="none" w:sz="0" w:space="0" w:color="auto"/>
        <w:left w:val="none" w:sz="0" w:space="0" w:color="auto"/>
        <w:bottom w:val="none" w:sz="0" w:space="0" w:color="auto"/>
        <w:right w:val="none" w:sz="0" w:space="0" w:color="auto"/>
      </w:divBdr>
    </w:div>
    <w:div w:id="2043358715">
      <w:bodyDiv w:val="1"/>
      <w:marLeft w:val="0"/>
      <w:marRight w:val="0"/>
      <w:marTop w:val="0"/>
      <w:marBottom w:val="0"/>
      <w:divBdr>
        <w:top w:val="none" w:sz="0" w:space="0" w:color="auto"/>
        <w:left w:val="none" w:sz="0" w:space="0" w:color="auto"/>
        <w:bottom w:val="none" w:sz="0" w:space="0" w:color="auto"/>
        <w:right w:val="none" w:sz="0" w:space="0" w:color="auto"/>
      </w:divBdr>
    </w:div>
    <w:div w:id="2101366497">
      <w:bodyDiv w:val="1"/>
      <w:marLeft w:val="0"/>
      <w:marRight w:val="0"/>
      <w:marTop w:val="0"/>
      <w:marBottom w:val="0"/>
      <w:divBdr>
        <w:top w:val="none" w:sz="0" w:space="0" w:color="auto"/>
        <w:left w:val="none" w:sz="0" w:space="0" w:color="auto"/>
        <w:bottom w:val="none" w:sz="0" w:space="0" w:color="auto"/>
        <w:right w:val="none" w:sz="0" w:space="0" w:color="auto"/>
      </w:divBdr>
    </w:div>
    <w:div w:id="2107967199">
      <w:bodyDiv w:val="1"/>
      <w:marLeft w:val="0"/>
      <w:marRight w:val="0"/>
      <w:marTop w:val="0"/>
      <w:marBottom w:val="0"/>
      <w:divBdr>
        <w:top w:val="none" w:sz="0" w:space="0" w:color="auto"/>
        <w:left w:val="none" w:sz="0" w:space="0" w:color="auto"/>
        <w:bottom w:val="none" w:sz="0" w:space="0" w:color="auto"/>
        <w:right w:val="none" w:sz="0" w:space="0" w:color="auto"/>
      </w:divBdr>
    </w:div>
    <w:div w:id="2113089083">
      <w:bodyDiv w:val="1"/>
      <w:marLeft w:val="0"/>
      <w:marRight w:val="0"/>
      <w:marTop w:val="0"/>
      <w:marBottom w:val="0"/>
      <w:divBdr>
        <w:top w:val="none" w:sz="0" w:space="0" w:color="auto"/>
        <w:left w:val="none" w:sz="0" w:space="0" w:color="auto"/>
        <w:bottom w:val="none" w:sz="0" w:space="0" w:color="auto"/>
        <w:right w:val="none" w:sz="0" w:space="0" w:color="auto"/>
      </w:divBdr>
    </w:div>
    <w:div w:id="213668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ACE88144EEBE43BDEFD65400E367C5" ma:contentTypeVersion="10" ma:contentTypeDescription="Een nieuw document maken." ma:contentTypeScope="" ma:versionID="83448aaf80c80e566ec0176430c8b79e">
  <xsd:schema xmlns:xsd="http://www.w3.org/2001/XMLSchema" xmlns:xs="http://www.w3.org/2001/XMLSchema" xmlns:p="http://schemas.microsoft.com/office/2006/metadata/properties" xmlns:ns3="589ece43-d7fb-4f33-aca6-1e18382b1659" targetNamespace="http://schemas.microsoft.com/office/2006/metadata/properties" ma:root="true" ma:fieldsID="45c0b9c5de9cb47846c1fab2bcad1c94" ns3:_="">
    <xsd:import namespace="589ece43-d7fb-4f33-aca6-1e18382b165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ece43-d7fb-4f33-aca6-1e18382b1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89ece43-d7fb-4f33-aca6-1e18382b16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2940E-9EBA-4786-8EE6-62319404C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ece43-d7fb-4f33-aca6-1e18382b1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85ACA2-5C18-4A81-B56D-D707D58D4684}">
  <ds:schemaRefs>
    <ds:schemaRef ds:uri="589ece43-d7fb-4f33-aca6-1e18382b165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C0D70F1-5D41-4555-914D-8F8B1C16F2AD}">
  <ds:schemaRefs>
    <ds:schemaRef ds:uri="http://schemas.microsoft.com/sharepoint/v3/contenttype/forms"/>
  </ds:schemaRefs>
</ds:datastoreItem>
</file>

<file path=customXml/itemProps4.xml><?xml version="1.0" encoding="utf-8"?>
<ds:datastoreItem xmlns:ds="http://schemas.openxmlformats.org/officeDocument/2006/customXml" ds:itemID="{2DAB236D-89B5-48CC-8D15-F20D86748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2146</Words>
  <Characters>11806</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Delft, mw. E. van (Wetenschapscoördinator)</dc:creator>
  <cp:keywords/>
  <dc:description/>
  <cp:lastModifiedBy>Delft, mw. E. van (Wetenschapscoördinator)</cp:lastModifiedBy>
  <cp:revision>8</cp:revision>
  <dcterms:created xsi:type="dcterms:W3CDTF">2024-12-06T10:51:00Z</dcterms:created>
  <dcterms:modified xsi:type="dcterms:W3CDTF">2024-12-20T07:52:00Z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0x010100AEACE88144EEBE43BDEFD65400E367C5</vt:lpwstr>
  </property>
  <property fmtid="{D5CDD505-2E9C-101B-9397-08002B2CF9AE}" pid="3" name="MediaServiceImageTags">
    <vt:lpwstr/>
  </property>
</Properties>
</file>